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8A2565" w14:textId="3FCA62AB" w:rsidR="00255C54" w:rsidRDefault="00255C54" w:rsidP="001F6C94">
      <w:pPr>
        <w:spacing w:line="360" w:lineRule="auto"/>
        <w:rPr>
          <w:rFonts w:ascii="Roboto" w:hAnsi="Roboto"/>
          <w:kern w:val="0"/>
          <w14:ligatures w14:val="none"/>
        </w:rPr>
      </w:pPr>
      <w:r>
        <w:rPr>
          <w:rFonts w:ascii="Roboto" w:hAnsi="Roboto"/>
        </w:rPr>
        <w:t xml:space="preserve">Amstetten, Austria – </w:t>
      </w:r>
      <w:r w:rsidR="0060437D">
        <w:rPr>
          <w:rFonts w:ascii="Roboto" w:hAnsi="Roboto"/>
        </w:rPr>
        <w:t>15/04/2026</w:t>
      </w:r>
    </w:p>
    <w:p w14:paraId="6C34919B" w14:textId="77777777" w:rsidR="001F6C94" w:rsidRPr="00074EF9" w:rsidRDefault="001F6C94" w:rsidP="001F6C94">
      <w:pPr>
        <w:spacing w:line="360" w:lineRule="auto"/>
        <w:rPr>
          <w:rFonts w:ascii="Roboto" w:hAnsi="Roboto"/>
          <w:kern w:val="0"/>
          <w14:ligatures w14:val="none"/>
        </w:rPr>
      </w:pPr>
    </w:p>
    <w:p w14:paraId="5BB31660" w14:textId="77777777" w:rsidR="00280F63" w:rsidRPr="00032EAA" w:rsidRDefault="00280F63" w:rsidP="00D845BD">
      <w:pPr>
        <w:widowControl w:val="0"/>
        <w:spacing w:after="0" w:line="360" w:lineRule="auto"/>
        <w:jc w:val="both"/>
        <w:rPr>
          <w:rFonts w:ascii="Roboto" w:hAnsi="Roboto"/>
          <w:sz w:val="20"/>
        </w:rPr>
      </w:pPr>
    </w:p>
    <w:p w14:paraId="1F367A52" w14:textId="4D4250A9" w:rsidR="00DA0818" w:rsidRDefault="008A2C48" w:rsidP="00DA0818">
      <w:pPr>
        <w:widowControl w:val="0"/>
        <w:spacing w:after="0" w:line="360" w:lineRule="auto"/>
        <w:jc w:val="both"/>
        <w:rPr>
          <w:rFonts w:ascii="Roboto" w:hAnsi="Roboto"/>
          <w:b/>
          <w:bCs/>
          <w:sz w:val="28"/>
          <w:szCs w:val="32"/>
        </w:rPr>
      </w:pPr>
      <w:r>
        <w:rPr>
          <w:rFonts w:ascii="Roboto" w:hAnsi="Roboto"/>
          <w:b/>
          <w:sz w:val="28"/>
        </w:rPr>
        <w:t>Metro Performance Glass e LiSEC: ottimizzazione de processo e prodotti straordinari</w:t>
      </w:r>
    </w:p>
    <w:p w14:paraId="54AFB37E" w14:textId="77777777" w:rsidR="00DA0818" w:rsidRDefault="00DA0818" w:rsidP="00DA0818">
      <w:pPr>
        <w:widowControl w:val="0"/>
        <w:spacing w:after="0" w:line="360" w:lineRule="auto"/>
        <w:jc w:val="both"/>
        <w:rPr>
          <w:rFonts w:ascii="Roboto" w:hAnsi="Roboto"/>
          <w:sz w:val="20"/>
        </w:rPr>
      </w:pPr>
    </w:p>
    <w:p w14:paraId="213C9379" w14:textId="188F36F9" w:rsidR="00D95CC0" w:rsidRPr="00D95CC0" w:rsidRDefault="00D95CC0" w:rsidP="00D95CC0">
      <w:pPr>
        <w:widowControl w:val="0"/>
        <w:spacing w:after="0" w:line="360" w:lineRule="auto"/>
        <w:jc w:val="both"/>
        <w:rPr>
          <w:rFonts w:ascii="Roboto" w:hAnsi="Roboto"/>
          <w:sz w:val="20"/>
        </w:rPr>
      </w:pPr>
      <w:r>
        <w:rPr>
          <w:rFonts w:ascii="Roboto" w:hAnsi="Roboto"/>
          <w:sz w:val="20"/>
        </w:rPr>
        <w:t xml:space="preserve">Metro Performance è uno dei produttori leader di vetro della Nuova Zelanda, che può vantare moltissimi anni di successi. Con quasi </w:t>
      </w:r>
      <w:r>
        <w:rPr>
          <w:rFonts w:ascii="Roboto" w:hAnsi="Roboto"/>
          <w:color w:val="000000" w:themeColor="text1"/>
          <w:sz w:val="20"/>
        </w:rPr>
        <w:t>900</w:t>
      </w:r>
      <w:r>
        <w:rPr>
          <w:rFonts w:ascii="Roboto" w:hAnsi="Roboto"/>
          <w:sz w:val="20"/>
        </w:rPr>
        <w:t xml:space="preserve"> collaboratori in Nuova Zelanda e in Australia, l’azienda rifornisce sia clienti commerciali, sia privati ed è spicca per dimensioni, efficienza e conoscenza fondata del settore. La sua gamma dei prodotti è la più estesa nel paese, spaziando da vetri doppi e tripli di alta qualità, a vetro stratificato di sicurezza, box boccia, ringhiere, specchi, fino ad arrivare a vetro stampato. Metro Performance Glass è nota per le sue soluzioni specifiche per il cliente, brevi tempi di consegna e assistenza straordinaria, definendo sempre nuovi standard in termini di potenza, innovazione e supporto nel settore del vetro neozelandese.</w:t>
      </w:r>
    </w:p>
    <w:p w14:paraId="35E17C80" w14:textId="77777777" w:rsidR="00D95CC0" w:rsidRPr="00DA0818" w:rsidRDefault="00D95CC0" w:rsidP="00DA0818">
      <w:pPr>
        <w:widowControl w:val="0"/>
        <w:spacing w:after="0" w:line="360" w:lineRule="auto"/>
        <w:jc w:val="both"/>
        <w:rPr>
          <w:rFonts w:ascii="Roboto" w:hAnsi="Roboto"/>
          <w:sz w:val="20"/>
        </w:rPr>
      </w:pPr>
    </w:p>
    <w:p w14:paraId="3E8D7315" w14:textId="17AED500" w:rsidR="00A63FF7" w:rsidRPr="00DA0818" w:rsidRDefault="00DA0818" w:rsidP="00A63FF7">
      <w:pPr>
        <w:widowControl w:val="0"/>
        <w:spacing w:after="0" w:line="360" w:lineRule="auto"/>
        <w:jc w:val="both"/>
        <w:rPr>
          <w:rFonts w:ascii="Roboto" w:hAnsi="Roboto"/>
          <w:b/>
          <w:bCs/>
          <w:sz w:val="20"/>
        </w:rPr>
      </w:pPr>
      <w:r>
        <w:rPr>
          <w:rFonts w:ascii="Roboto" w:hAnsi="Roboto"/>
          <w:b/>
          <w:sz w:val="20"/>
        </w:rPr>
        <w:t>Inizio della partnership e utilizzo di prodotti LiSEC in Metro Performance Glass</w:t>
      </w:r>
    </w:p>
    <w:p w14:paraId="79F3D500" w14:textId="0326F8F5" w:rsidR="00DA0818" w:rsidRPr="00DA0818" w:rsidRDefault="00DA0818" w:rsidP="00DA0818">
      <w:pPr>
        <w:widowControl w:val="0"/>
        <w:spacing w:after="0" w:line="360" w:lineRule="auto"/>
        <w:jc w:val="both"/>
        <w:rPr>
          <w:rFonts w:ascii="Roboto" w:hAnsi="Roboto"/>
          <w:sz w:val="20"/>
        </w:rPr>
      </w:pPr>
      <w:r>
        <w:rPr>
          <w:rFonts w:ascii="Roboto" w:hAnsi="Roboto"/>
          <w:sz w:val="20"/>
        </w:rPr>
        <w:t>La partnership tra Metro Performance Glass e LiSEC è iniziata alla fine degli anni ‘90, con i primi impianti installati già attorno al 1997. Nel corso degli anni Metro Performance Glass ha esteso costantemente l’utilizzo di tecnologia LiSEC, appoggiandosi dunque sull'affidabilità, l'automatizzazione e l’integrazione delle soluzioni offerte da LiSEC. Le relazioni si sono ulteriormente consolidate mediante una collaborazione regolare, corsi di formazione e supporto da parte dei team LiSEC in Austria e in Australia, nonché da parte del partner di LiSEC Glasscorp in Nuova Zelanda.</w:t>
      </w:r>
    </w:p>
    <w:p w14:paraId="45249E1F" w14:textId="77777777" w:rsidR="00BE34B7" w:rsidRDefault="00BE34B7" w:rsidP="006D2E0F">
      <w:pPr>
        <w:widowControl w:val="0"/>
        <w:spacing w:after="0" w:line="360" w:lineRule="auto"/>
        <w:jc w:val="both"/>
        <w:rPr>
          <w:rFonts w:ascii="Roboto" w:hAnsi="Roboto"/>
          <w:b/>
          <w:bCs/>
          <w:sz w:val="20"/>
        </w:rPr>
      </w:pPr>
    </w:p>
    <w:p w14:paraId="09369F9C" w14:textId="6CE761C8" w:rsidR="00DA0818" w:rsidRDefault="007365D2" w:rsidP="006D2E0F">
      <w:pPr>
        <w:widowControl w:val="0"/>
        <w:spacing w:after="0" w:line="360" w:lineRule="auto"/>
        <w:jc w:val="both"/>
        <w:rPr>
          <w:rFonts w:ascii="Roboto" w:hAnsi="Roboto"/>
          <w:sz w:val="20"/>
        </w:rPr>
      </w:pPr>
      <w:r>
        <w:rPr>
          <w:rFonts w:ascii="Roboto" w:hAnsi="Roboto"/>
          <w:sz w:val="20"/>
        </w:rPr>
        <w:t>Le soluzioni di LiSEC sono integrate nei processi di produzione di Metro Performance Glass e accompagnano ogni passo della produzione del vetro. Dopo l'arrivo della lastra da magazzino, la si immagazzina nei sistemi di stoccaggio e la si capovolge con gru, entrambe le cose predisposte da LiSEC, garantendo un trasporto del materiale sicuro ed efficiente. Il vetro viene successivamente lavorato sui tavoli di taglio LiSEC, che sono impiegati sia nello stabilimento di Metro a Auckland, sia a Christchurch. Secondo quando dice Metro Performance Glass i tavoli di taglio LiSEC hanno evidenziato una grandissima affidabilità e rappresentano le fondamenta della lavorazione successiva.</w:t>
      </w:r>
    </w:p>
    <w:p w14:paraId="5213F422" w14:textId="77777777" w:rsidR="00DA0818" w:rsidRPr="00DA0818" w:rsidRDefault="00DA0818" w:rsidP="00DA0818">
      <w:pPr>
        <w:widowControl w:val="0"/>
        <w:spacing w:after="0" w:line="360" w:lineRule="auto"/>
        <w:jc w:val="both"/>
        <w:rPr>
          <w:rFonts w:ascii="Roboto" w:hAnsi="Roboto"/>
          <w:sz w:val="20"/>
        </w:rPr>
      </w:pPr>
    </w:p>
    <w:p w14:paraId="0F95D07B" w14:textId="70999F2E" w:rsidR="00DA0818" w:rsidRPr="00DA0818" w:rsidRDefault="00DA0818" w:rsidP="00DA0818">
      <w:pPr>
        <w:widowControl w:val="0"/>
        <w:spacing w:after="0" w:line="360" w:lineRule="auto"/>
        <w:jc w:val="both"/>
        <w:rPr>
          <w:rFonts w:ascii="Roboto" w:hAnsi="Roboto"/>
          <w:sz w:val="20"/>
        </w:rPr>
      </w:pPr>
      <w:r>
        <w:rPr>
          <w:rFonts w:ascii="Roboto" w:hAnsi="Roboto"/>
          <w:sz w:val="20"/>
        </w:rPr>
        <w:t xml:space="preserve">I sistemi di stoccaggio ad accumulo di LiSEC giocano un ruolo fondamentale nel comando del processo di svolgimento operativo, in quanto consentono di stoccare temporaneamente il vetro in via intermedia tra i singoli passi di produzione. Questo razionalizza non solo i processi di svolgimento, ma riduce anche </w:t>
      </w:r>
      <w:r>
        <w:rPr>
          <w:rFonts w:ascii="Roboto" w:hAnsi="Roboto"/>
          <w:sz w:val="20"/>
        </w:rPr>
        <w:lastRenderedPageBreak/>
        <w:t>l’elaborazione manuale, minimizzando errori e ritocchi. Con le linee di vetro isolante della LiSEC, Metro Performance Glass può produrre vetri doppi e tripli, ideali per soddisfare la crescente richiesta di soluzioni ad efficienza energetica, in particolare alle regione più fredde, quali l’Isola del Sud della Nuova Zelanda.</w:t>
      </w:r>
    </w:p>
    <w:p w14:paraId="6E6B40EF" w14:textId="77777777" w:rsidR="00DA0818" w:rsidRDefault="00DA0818" w:rsidP="00DA0818">
      <w:pPr>
        <w:widowControl w:val="0"/>
        <w:spacing w:after="0" w:line="360" w:lineRule="auto"/>
        <w:jc w:val="both"/>
        <w:rPr>
          <w:rFonts w:ascii="Roboto" w:hAnsi="Roboto"/>
          <w:sz w:val="20"/>
        </w:rPr>
      </w:pPr>
    </w:p>
    <w:p w14:paraId="016BC9FE" w14:textId="46F24F0C" w:rsidR="00DA0818" w:rsidRPr="007365D2" w:rsidRDefault="00DA0818" w:rsidP="00DA0818">
      <w:pPr>
        <w:widowControl w:val="0"/>
        <w:spacing w:after="0" w:line="360" w:lineRule="auto"/>
        <w:jc w:val="both"/>
        <w:rPr>
          <w:rFonts w:ascii="Roboto" w:hAnsi="Roboto"/>
          <w:sz w:val="20"/>
        </w:rPr>
      </w:pPr>
      <w:r>
        <w:rPr>
          <w:rFonts w:ascii="Roboto" w:hAnsi="Roboto"/>
          <w:sz w:val="20"/>
        </w:rPr>
        <w:t>L'automatizzazione rappresenta un vantaggio fondamentale dell’offerta di LiSEC. Bert</w:t>
      </w:r>
      <w:r>
        <w:t xml:space="preserve"> </w:t>
      </w:r>
      <w:bookmarkStart w:id="0" w:name="_Hlk213234383"/>
      <w:r>
        <w:rPr>
          <w:rFonts w:ascii="Roboto" w:hAnsi="Roboto"/>
          <w:sz w:val="20"/>
        </w:rPr>
        <w:t>Riepma (responsabile operativo di progetti e sistemi)</w:t>
      </w:r>
      <w:bookmarkEnd w:id="0"/>
      <w:r>
        <w:rPr>
          <w:rFonts w:ascii="Roboto" w:hAnsi="Roboto"/>
          <w:sz w:val="20"/>
        </w:rPr>
        <w:t xml:space="preserve"> ha affermato che i sistemi di LiSEC richiedono interventi manuali minimi per il trasporto del vetro attraverso l’impianto e dunque si migliorano qualità e consistenza. L’impianto a gru ottimizza la logistica interna ulteriormente e automatizza il trasporto di vetro tra diverse postazioni di lavoro. La tecnologia LiSEC è rappresenta in quasi tutti i passi di produzione della Metro Performance Glass, dal taglio allo stoccaggio intermedio, fino alla rimozione del rivestimento dai bordi e alla lavorazione finale.</w:t>
      </w:r>
    </w:p>
    <w:p w14:paraId="592003EA" w14:textId="77777777" w:rsidR="00DA0818" w:rsidRPr="007365D2" w:rsidRDefault="00DA0818" w:rsidP="00DA0818">
      <w:pPr>
        <w:widowControl w:val="0"/>
        <w:spacing w:after="0" w:line="360" w:lineRule="auto"/>
        <w:jc w:val="both"/>
        <w:rPr>
          <w:rFonts w:ascii="Roboto" w:hAnsi="Roboto"/>
          <w:sz w:val="20"/>
        </w:rPr>
      </w:pPr>
    </w:p>
    <w:p w14:paraId="1F30B771" w14:textId="59F928AC" w:rsidR="00DA0818" w:rsidRPr="00DA0818" w:rsidRDefault="00DA0818" w:rsidP="00DA0818">
      <w:pPr>
        <w:widowControl w:val="0"/>
        <w:spacing w:after="0" w:line="360" w:lineRule="auto"/>
        <w:jc w:val="both"/>
        <w:rPr>
          <w:rFonts w:ascii="Roboto" w:hAnsi="Roboto"/>
          <w:sz w:val="20"/>
        </w:rPr>
      </w:pPr>
      <w:r>
        <w:rPr>
          <w:rFonts w:ascii="Roboto" w:hAnsi="Roboto"/>
          <w:sz w:val="20"/>
        </w:rPr>
        <w:t xml:space="preserve">L’integrazione del software è un altro campo in cui LiSEC primeggia. Metro ha integrato il Software GPS.order e GPS.prod di LiSEC nel proprio sistema di ordinazione del vetro. A seguito di questa integrazione, la gestione degli ordini e la pianificazione della produzione sono stati ottimizzati, in modo che sia possibile tracciare gli ordini in modo più semplice e ottimizzare i processi di svolgimento operativo. Si utilizza ulteriore software LiSEC come dynopt a supporto dell’ottimizzazione del tavolo di taglio, mentre autofab garantisce un elevato livello di automatizzazione nell’intero impianto. Bert Riepma </w:t>
      </w:r>
      <w:r w:rsidR="00032EAA">
        <w:rPr>
          <w:rFonts w:ascii="Roboto" w:hAnsi="Roboto"/>
          <w:sz w:val="20"/>
        </w:rPr>
        <w:t>(responsabile operativo di progetti e sistemi)</w:t>
      </w:r>
      <w:r>
        <w:rPr>
          <w:rFonts w:ascii="Roboto" w:hAnsi="Roboto"/>
          <w:sz w:val="20"/>
        </w:rPr>
        <w:t xml:space="preserve"> ha appurato che un sistema software unitario riduce la complessità, risolve i problemi di integrazione e consente di avere un referente unico per l'assistenza, il che rende più efficiente e agile il funzionamento quotidiano.</w:t>
      </w:r>
    </w:p>
    <w:p w14:paraId="396A9F0B" w14:textId="77777777" w:rsidR="00DA0818" w:rsidRDefault="00DA0818" w:rsidP="00DA0818">
      <w:pPr>
        <w:widowControl w:val="0"/>
        <w:spacing w:after="0" w:line="360" w:lineRule="auto"/>
        <w:jc w:val="both"/>
        <w:rPr>
          <w:rFonts w:ascii="Roboto" w:hAnsi="Roboto"/>
          <w:b/>
          <w:bCs/>
          <w:sz w:val="20"/>
        </w:rPr>
      </w:pPr>
    </w:p>
    <w:p w14:paraId="2AFA3D4D" w14:textId="66413FAF" w:rsidR="00DA0818" w:rsidRPr="00DA0818" w:rsidRDefault="00DA0818" w:rsidP="00DA0818">
      <w:pPr>
        <w:widowControl w:val="0"/>
        <w:spacing w:after="0" w:line="360" w:lineRule="auto"/>
        <w:jc w:val="both"/>
        <w:rPr>
          <w:rFonts w:ascii="Roboto" w:hAnsi="Roboto"/>
          <w:b/>
          <w:bCs/>
          <w:sz w:val="20"/>
        </w:rPr>
      </w:pPr>
      <w:r>
        <w:rPr>
          <w:rFonts w:ascii="Roboto" w:hAnsi="Roboto"/>
          <w:b/>
          <w:sz w:val="20"/>
        </w:rPr>
        <w:t>Implementazione di aggiornamenti LiSEC LONGLiFE</w:t>
      </w:r>
    </w:p>
    <w:p w14:paraId="5D0E6A61" w14:textId="2DE36F4E" w:rsidR="00DA0818" w:rsidRPr="00DA0818" w:rsidRDefault="00DA0818" w:rsidP="00DA0818">
      <w:pPr>
        <w:widowControl w:val="0"/>
        <w:spacing w:after="0" w:line="360" w:lineRule="auto"/>
        <w:jc w:val="both"/>
        <w:rPr>
          <w:rFonts w:ascii="Roboto" w:hAnsi="Roboto"/>
          <w:sz w:val="20"/>
        </w:rPr>
      </w:pPr>
      <w:r>
        <w:rPr>
          <w:rFonts w:ascii="Roboto" w:hAnsi="Roboto"/>
          <w:sz w:val="20"/>
        </w:rPr>
        <w:t>Metro Performance Glass si è impegnata attivamente per il prolungamento della durata utile dei suoi impianti LiSEC, aderendo al programma di aggiornamento LONGLiFE, che ha attirato l'attenzione sull'azienda durante la Virtual Fair 2020 nel campus LiSEC. La necessità di aggiornamento è diventata chiara quando macchine più vecchie (sistemi basati su Windows NT, XP e Windows 7) si sono avvicinate al momento in cui termina il supporto al prodotto. Nel 2020 Metro ha avviato un progetto pluriennale per sostituire e modernizzare tutti gli impianti obsoleti, tra cui i tavoli di taglio, le linee IG e i sistemi di stoccaggio.</w:t>
      </w:r>
    </w:p>
    <w:p w14:paraId="02F1E297" w14:textId="77777777" w:rsidR="00DA0818" w:rsidRDefault="00DA0818" w:rsidP="00DA0818">
      <w:pPr>
        <w:widowControl w:val="0"/>
        <w:spacing w:after="0" w:line="360" w:lineRule="auto"/>
        <w:jc w:val="both"/>
        <w:rPr>
          <w:rFonts w:ascii="Roboto" w:hAnsi="Roboto"/>
          <w:sz w:val="20"/>
        </w:rPr>
      </w:pPr>
    </w:p>
    <w:p w14:paraId="2AE5BC47" w14:textId="74914F35" w:rsidR="00A63FF7" w:rsidRPr="00A63FF7" w:rsidRDefault="003E5557" w:rsidP="00A63FF7">
      <w:pPr>
        <w:widowControl w:val="0"/>
        <w:spacing w:after="0" w:line="360" w:lineRule="auto"/>
        <w:jc w:val="both"/>
        <w:rPr>
          <w:rFonts w:ascii="Roboto" w:hAnsi="Roboto"/>
          <w:b/>
          <w:bCs/>
          <w:sz w:val="20"/>
        </w:rPr>
      </w:pPr>
      <w:r>
        <w:rPr>
          <w:rFonts w:ascii="Roboto" w:hAnsi="Roboto"/>
          <w:b/>
          <w:sz w:val="20"/>
        </w:rPr>
        <w:t xml:space="preserve">Vantaggi principali degli aggiornamenti LONGLiFE in Metro </w:t>
      </w:r>
      <w:r w:rsidR="009B319D">
        <w:rPr>
          <w:rFonts w:ascii="Roboto" w:hAnsi="Roboto"/>
          <w:b/>
          <w:sz w:val="20"/>
        </w:rPr>
        <w:t>Performance Glass</w:t>
      </w:r>
    </w:p>
    <w:p w14:paraId="4A74C31D" w14:textId="77777777" w:rsidR="00A63FF7" w:rsidRPr="00A63FF7" w:rsidRDefault="00A63FF7" w:rsidP="00A63FF7">
      <w:pPr>
        <w:widowControl w:val="0"/>
        <w:numPr>
          <w:ilvl w:val="0"/>
          <w:numId w:val="11"/>
        </w:numPr>
        <w:spacing w:after="0" w:line="360" w:lineRule="auto"/>
        <w:jc w:val="both"/>
        <w:rPr>
          <w:rFonts w:ascii="Roboto" w:hAnsi="Roboto"/>
          <w:sz w:val="20"/>
        </w:rPr>
      </w:pPr>
      <w:r>
        <w:rPr>
          <w:rFonts w:ascii="Roboto" w:hAnsi="Roboto"/>
          <w:b/>
          <w:sz w:val="20"/>
        </w:rPr>
        <w:t>Durata di vita dell’impianto allungata:</w:t>
      </w:r>
      <w:r>
        <w:rPr>
          <w:rFonts w:ascii="Roboto" w:hAnsi="Roboto"/>
          <w:sz w:val="20"/>
        </w:rPr>
        <w:t xml:space="preserve"> L'aggiornamento degli impianti macchine esistenti si è rivelato di gran lunga più conveniente di una sostituzione completa, tanto che Metro ha potuto </w:t>
      </w:r>
      <w:r>
        <w:rPr>
          <w:rFonts w:ascii="Roboto" w:hAnsi="Roboto"/>
          <w:sz w:val="20"/>
        </w:rPr>
        <w:lastRenderedPageBreak/>
        <w:t>massimizzare il ritorno dei suoi investimenti.</w:t>
      </w:r>
    </w:p>
    <w:p w14:paraId="7C6E08C5" w14:textId="60800422" w:rsidR="00A63FF7" w:rsidRPr="00A63FF7" w:rsidRDefault="00A63FF7" w:rsidP="00A63FF7">
      <w:pPr>
        <w:widowControl w:val="0"/>
        <w:numPr>
          <w:ilvl w:val="0"/>
          <w:numId w:val="11"/>
        </w:numPr>
        <w:spacing w:after="0" w:line="360" w:lineRule="auto"/>
        <w:jc w:val="both"/>
        <w:rPr>
          <w:rFonts w:ascii="Roboto" w:hAnsi="Roboto"/>
          <w:sz w:val="20"/>
        </w:rPr>
      </w:pPr>
      <w:r>
        <w:rPr>
          <w:rFonts w:ascii="Roboto" w:hAnsi="Roboto"/>
          <w:b/>
          <w:sz w:val="20"/>
        </w:rPr>
        <w:t>Tempi di fermo ridotti:</w:t>
      </w:r>
      <w:r>
        <w:rPr>
          <w:rFonts w:ascii="Roboto" w:hAnsi="Roboto"/>
          <w:sz w:val="20"/>
        </w:rPr>
        <w:t xml:space="preserve"> Gli aggiornamenti LONGLiFE causano solo brevi tempi di fermo macchina, garantendo in questo modo un funzionamento impeccabile e una produttività maggiore.</w:t>
      </w:r>
    </w:p>
    <w:p w14:paraId="24537A95" w14:textId="77777777" w:rsidR="00A63FF7" w:rsidRPr="00A63FF7" w:rsidRDefault="00A63FF7" w:rsidP="00A63FF7">
      <w:pPr>
        <w:widowControl w:val="0"/>
        <w:numPr>
          <w:ilvl w:val="0"/>
          <w:numId w:val="11"/>
        </w:numPr>
        <w:spacing w:after="0" w:line="360" w:lineRule="auto"/>
        <w:jc w:val="both"/>
        <w:rPr>
          <w:rFonts w:ascii="Roboto" w:hAnsi="Roboto"/>
          <w:sz w:val="20"/>
        </w:rPr>
      </w:pPr>
      <w:r>
        <w:rPr>
          <w:rFonts w:ascii="Roboto" w:hAnsi="Roboto"/>
          <w:b/>
          <w:sz w:val="20"/>
        </w:rPr>
        <w:t>Sicurezza IT aumentata:</w:t>
      </w:r>
      <w:r>
        <w:rPr>
          <w:rFonts w:ascii="Roboto" w:hAnsi="Roboto"/>
          <w:sz w:val="20"/>
        </w:rPr>
        <w:t xml:space="preserve"> Il trasferimento di sistemi operativi non supportati (XP, Windows 7) a Windows 10 ha migliorato la sicurezza informatica e la conformità.</w:t>
      </w:r>
    </w:p>
    <w:p w14:paraId="31927A46" w14:textId="77777777" w:rsidR="00A63FF7" w:rsidRPr="00A63FF7" w:rsidRDefault="00A63FF7" w:rsidP="00A63FF7">
      <w:pPr>
        <w:widowControl w:val="0"/>
        <w:numPr>
          <w:ilvl w:val="0"/>
          <w:numId w:val="11"/>
        </w:numPr>
        <w:spacing w:after="0" w:line="360" w:lineRule="auto"/>
        <w:jc w:val="both"/>
        <w:rPr>
          <w:rFonts w:ascii="Roboto" w:hAnsi="Roboto"/>
          <w:sz w:val="20"/>
        </w:rPr>
      </w:pPr>
      <w:r>
        <w:rPr>
          <w:rFonts w:ascii="Roboto" w:hAnsi="Roboto"/>
          <w:b/>
          <w:sz w:val="20"/>
        </w:rPr>
        <w:t>Sostenibilità:</w:t>
      </w:r>
      <w:r>
        <w:rPr>
          <w:rFonts w:ascii="Roboto" w:hAnsi="Roboto"/>
          <w:sz w:val="20"/>
        </w:rPr>
        <w:t xml:space="preserve"> Grazie a una modernizzazione piuttosto che a una sostituzione, Metro ha contribuito a incentivare la sostenibilità, riducendo i rifiuti e sfruttando in modo ottimale le risorse presenti.</w:t>
      </w:r>
    </w:p>
    <w:p w14:paraId="0F76AA47" w14:textId="7964F3FF" w:rsidR="00A63FF7" w:rsidRPr="00A63FF7" w:rsidRDefault="00A63FF7" w:rsidP="00DA0818">
      <w:pPr>
        <w:widowControl w:val="0"/>
        <w:numPr>
          <w:ilvl w:val="0"/>
          <w:numId w:val="11"/>
        </w:numPr>
        <w:spacing w:after="0" w:line="360" w:lineRule="auto"/>
        <w:jc w:val="both"/>
        <w:rPr>
          <w:rFonts w:ascii="Roboto" w:hAnsi="Roboto"/>
          <w:sz w:val="20"/>
        </w:rPr>
      </w:pPr>
      <w:r>
        <w:rPr>
          <w:rFonts w:ascii="Roboto" w:hAnsi="Roboto"/>
          <w:b/>
          <w:sz w:val="20"/>
        </w:rPr>
        <w:t>Implementazione efficiente:</w:t>
      </w:r>
      <w:r>
        <w:rPr>
          <w:rFonts w:ascii="Roboto" w:hAnsi="Roboto"/>
          <w:sz w:val="20"/>
        </w:rPr>
        <w:t xml:space="preserve"> Il processo di ottimizzazione si è svolto nel tempo sempre in modo rapido e scorrevole, grazie a un'attenta pianificazione e alla collaborazione tra i team di manutenzione di Metro e gli ingegneri di LiSEC.</w:t>
      </w:r>
    </w:p>
    <w:p w14:paraId="2B5443C1" w14:textId="77777777" w:rsidR="00DA0818" w:rsidRPr="00DA0818" w:rsidRDefault="00DA0818" w:rsidP="00DA0818">
      <w:pPr>
        <w:widowControl w:val="0"/>
        <w:spacing w:after="0" w:line="360" w:lineRule="auto"/>
        <w:jc w:val="both"/>
        <w:rPr>
          <w:rFonts w:ascii="Roboto" w:hAnsi="Roboto"/>
          <w:sz w:val="20"/>
        </w:rPr>
      </w:pPr>
    </w:p>
    <w:p w14:paraId="54039B77" w14:textId="434A14C8" w:rsidR="00DA0818" w:rsidRPr="00DA0818" w:rsidRDefault="00A63FF7" w:rsidP="00DA0818">
      <w:pPr>
        <w:widowControl w:val="0"/>
        <w:spacing w:after="0" w:line="360" w:lineRule="auto"/>
        <w:jc w:val="both"/>
        <w:rPr>
          <w:rFonts w:ascii="Roboto" w:hAnsi="Roboto"/>
          <w:b/>
          <w:bCs/>
          <w:sz w:val="20"/>
        </w:rPr>
      </w:pPr>
      <w:r>
        <w:rPr>
          <w:rFonts w:ascii="Roboto" w:hAnsi="Roboto"/>
          <w:b/>
          <w:sz w:val="20"/>
        </w:rPr>
        <w:t>Prospettive</w:t>
      </w:r>
    </w:p>
    <w:p w14:paraId="06B6222A" w14:textId="551965E5" w:rsidR="00DA0818" w:rsidRPr="00DA0818" w:rsidRDefault="00DA0818" w:rsidP="00DA0818">
      <w:pPr>
        <w:widowControl w:val="0"/>
        <w:spacing w:after="0" w:line="360" w:lineRule="auto"/>
        <w:jc w:val="both"/>
        <w:rPr>
          <w:rFonts w:ascii="Roboto" w:hAnsi="Roboto"/>
          <w:sz w:val="20"/>
        </w:rPr>
      </w:pPr>
      <w:r>
        <w:rPr>
          <w:rFonts w:ascii="Roboto" w:hAnsi="Roboto"/>
          <w:sz w:val="20"/>
        </w:rPr>
        <w:t>Grazie alla partnership con LiSEC, Metro Performance Glass è in grado di anticipare le tendenze del momento e di fornire un’ampia selezione di prodotti in vetro di alta qualità con tempi di attesa minimi. Gli aggiornamenti LONGLiFE hanno in questo caso fatto in modo che le linee di produzione di Metro Performance Glass rimanessero affidabili, sicure ed efficienti, supportando così facendo l’impegno di Metro nel fornire un'assistenza eccellente e un’innovazione straordinaria. Metro prevede ulteriori modernizzazioni per portare tutti i sistemi all’ultimo stato di aggiornamento e per essere pronta ad affrontare sfide future. Le strette relazioni tra LiSEC e Glasscorp New Zealand garantiscono un supporto continuo e l'accesso ai più moderni sviluppi tecnologici.</w:t>
      </w:r>
    </w:p>
    <w:p w14:paraId="409BB528" w14:textId="77777777" w:rsidR="002D77E8" w:rsidRPr="00041FFD" w:rsidRDefault="002D77E8" w:rsidP="00546669">
      <w:pPr>
        <w:widowControl w:val="0"/>
        <w:spacing w:after="0" w:line="360" w:lineRule="auto"/>
        <w:jc w:val="both"/>
        <w:rPr>
          <w:rFonts w:ascii="Roboto" w:hAnsi="Roboto"/>
          <w:sz w:val="20"/>
        </w:rPr>
      </w:pPr>
    </w:p>
    <w:p w14:paraId="1D46E07B" w14:textId="1FEADD11" w:rsidR="001501C6" w:rsidRDefault="00546669" w:rsidP="001501C6">
      <w:pPr>
        <w:widowControl w:val="0"/>
        <w:spacing w:after="0" w:line="360" w:lineRule="auto"/>
        <w:jc w:val="both"/>
        <w:rPr>
          <w:rFonts w:ascii="Roboto" w:hAnsi="Roboto"/>
          <w:i/>
          <w:iCs/>
          <w:sz w:val="20"/>
        </w:rPr>
      </w:pPr>
      <w:r>
        <w:rPr>
          <w:rFonts w:ascii="Roboto" w:hAnsi="Roboto"/>
          <w:sz w:val="20"/>
        </w:rPr>
        <w:t xml:space="preserve">Foto © </w:t>
      </w:r>
      <w:r>
        <w:rPr>
          <w:rFonts w:ascii="Roboto" w:hAnsi="Roboto"/>
          <w:i/>
          <w:sz w:val="20"/>
        </w:rPr>
        <w:t>LiSEC</w:t>
      </w:r>
    </w:p>
    <w:p w14:paraId="6FF341BB" w14:textId="5B2006D5" w:rsidR="006348F0" w:rsidRDefault="006524A2" w:rsidP="001501C6">
      <w:pPr>
        <w:widowControl w:val="0"/>
        <w:spacing w:after="0" w:line="360" w:lineRule="auto"/>
        <w:jc w:val="both"/>
        <w:rPr>
          <w:rFonts w:ascii="Roboto" w:hAnsi="Roboto"/>
          <w:b/>
          <w:bCs/>
          <w:sz w:val="20"/>
        </w:rPr>
      </w:pPr>
      <w:r>
        <w:rPr>
          <w:rFonts w:ascii="Roboto" w:hAnsi="Roboto"/>
          <w:b/>
          <w:bCs/>
          <w:noProof/>
          <w:sz w:val="20"/>
        </w:rPr>
        <w:drawing>
          <wp:inline distT="0" distB="0" distL="0" distR="0" wp14:anchorId="76B2FF34" wp14:editId="4BF56853">
            <wp:extent cx="2343150" cy="1562100"/>
            <wp:effectExtent l="0" t="0" r="0" b="0"/>
            <wp:docPr id="69901121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344799" cy="1563199"/>
                    </a:xfrm>
                    <a:prstGeom prst="rect">
                      <a:avLst/>
                    </a:prstGeom>
                    <a:noFill/>
                    <a:ln>
                      <a:noFill/>
                    </a:ln>
                  </pic:spPr>
                </pic:pic>
              </a:graphicData>
            </a:graphic>
          </wp:inline>
        </w:drawing>
      </w:r>
    </w:p>
    <w:p w14:paraId="24A5BFA6" w14:textId="3874642C" w:rsidR="008A3E57" w:rsidRPr="002D77E8" w:rsidRDefault="008A3E57" w:rsidP="008A3E57">
      <w:pPr>
        <w:widowControl w:val="0"/>
        <w:spacing w:after="0" w:line="360" w:lineRule="auto"/>
        <w:jc w:val="both"/>
        <w:rPr>
          <w:rFonts w:ascii="Roboto" w:hAnsi="Roboto"/>
          <w:b/>
          <w:bCs/>
          <w:sz w:val="20"/>
        </w:rPr>
      </w:pPr>
      <w:r>
        <w:rPr>
          <w:rFonts w:ascii="Roboto" w:hAnsi="Roboto"/>
          <w:b/>
          <w:i/>
          <w:sz w:val="20"/>
        </w:rPr>
        <w:t>© LiSEC: Bert Riepma (responsabile operativo di progetti e sistemi in Metro Performance Glass)</w:t>
      </w:r>
    </w:p>
    <w:p w14:paraId="1CCAA196" w14:textId="77777777" w:rsidR="008A3E57" w:rsidRPr="00032EAA" w:rsidRDefault="008A3E57" w:rsidP="001501C6">
      <w:pPr>
        <w:widowControl w:val="0"/>
        <w:spacing w:after="0" w:line="360" w:lineRule="auto"/>
        <w:jc w:val="both"/>
        <w:rPr>
          <w:rFonts w:ascii="Roboto" w:hAnsi="Roboto"/>
          <w:b/>
          <w:bCs/>
          <w:sz w:val="20"/>
        </w:rPr>
      </w:pPr>
    </w:p>
    <w:p w14:paraId="05FBA5A8" w14:textId="1F0382D2" w:rsidR="006348F0" w:rsidRDefault="008858D7" w:rsidP="001501C6">
      <w:pPr>
        <w:widowControl w:val="0"/>
        <w:spacing w:after="0" w:line="360" w:lineRule="auto"/>
        <w:jc w:val="both"/>
        <w:rPr>
          <w:rFonts w:ascii="Roboto" w:hAnsi="Roboto"/>
          <w:b/>
          <w:bCs/>
          <w:sz w:val="20"/>
        </w:rPr>
      </w:pPr>
      <w:r>
        <w:rPr>
          <w:noProof/>
        </w:rPr>
        <w:lastRenderedPageBreak/>
        <w:drawing>
          <wp:inline distT="0" distB="0" distL="0" distR="0" wp14:anchorId="64BE877B" wp14:editId="36A7FD27">
            <wp:extent cx="2332355" cy="1551940"/>
            <wp:effectExtent l="0" t="0" r="0" b="0"/>
            <wp:docPr id="119670129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701292" name="Grafik 1"/>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332355" cy="1551940"/>
                    </a:xfrm>
                    <a:prstGeom prst="rect">
                      <a:avLst/>
                    </a:prstGeom>
                    <a:noFill/>
                    <a:ln>
                      <a:noFill/>
                    </a:ln>
                  </pic:spPr>
                </pic:pic>
              </a:graphicData>
            </a:graphic>
          </wp:inline>
        </w:drawing>
      </w:r>
    </w:p>
    <w:p w14:paraId="11CC6DF9" w14:textId="38277B0F" w:rsidR="008A3E57" w:rsidRPr="002D77E8" w:rsidRDefault="008A3E57" w:rsidP="008A3E57">
      <w:pPr>
        <w:widowControl w:val="0"/>
        <w:spacing w:after="0" w:line="360" w:lineRule="auto"/>
        <w:jc w:val="both"/>
        <w:rPr>
          <w:rFonts w:ascii="Roboto" w:hAnsi="Roboto"/>
          <w:b/>
          <w:bCs/>
          <w:sz w:val="20"/>
        </w:rPr>
      </w:pPr>
      <w:r>
        <w:rPr>
          <w:rFonts w:ascii="Roboto" w:hAnsi="Roboto"/>
          <w:b/>
          <w:i/>
          <w:sz w:val="20"/>
        </w:rPr>
        <w:t>© LiSEC: Linee di taglio, sistemi di stoccaggio e gru di LiSEC</w:t>
      </w:r>
    </w:p>
    <w:p w14:paraId="05CB0856" w14:textId="53BE8A43" w:rsidR="00232C29" w:rsidRDefault="006524A2" w:rsidP="003E5557">
      <w:pPr>
        <w:widowControl w:val="0"/>
        <w:spacing w:after="0" w:line="360" w:lineRule="auto"/>
        <w:jc w:val="both"/>
        <w:rPr>
          <w:noProof/>
        </w:rPr>
      </w:pPr>
      <w:r>
        <w:rPr>
          <w:noProof/>
        </w:rPr>
        <w:drawing>
          <wp:inline distT="0" distB="0" distL="0" distR="0" wp14:anchorId="4FCAFF96" wp14:editId="39BBEFC4">
            <wp:extent cx="2357120" cy="1571413"/>
            <wp:effectExtent l="0" t="0" r="5080" b="0"/>
            <wp:docPr id="1557318327"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362629" cy="1575086"/>
                    </a:xfrm>
                    <a:prstGeom prst="rect">
                      <a:avLst/>
                    </a:prstGeom>
                    <a:noFill/>
                    <a:ln>
                      <a:noFill/>
                    </a:ln>
                  </pic:spPr>
                </pic:pic>
              </a:graphicData>
            </a:graphic>
          </wp:inline>
        </w:drawing>
      </w:r>
    </w:p>
    <w:p w14:paraId="590B7DBE" w14:textId="666D3760" w:rsidR="00232C29" w:rsidRPr="002D77E8" w:rsidRDefault="00232C29" w:rsidP="00232C29">
      <w:pPr>
        <w:widowControl w:val="0"/>
        <w:spacing w:after="0" w:line="360" w:lineRule="auto"/>
        <w:jc w:val="both"/>
        <w:rPr>
          <w:rFonts w:ascii="Roboto" w:hAnsi="Roboto"/>
          <w:b/>
          <w:bCs/>
          <w:sz w:val="20"/>
        </w:rPr>
      </w:pPr>
      <w:r>
        <w:rPr>
          <w:rFonts w:ascii="Roboto" w:hAnsi="Roboto"/>
          <w:b/>
          <w:i/>
          <w:sz w:val="20"/>
        </w:rPr>
        <w:t>© LiSEC: Panoramica delle linee di taglio LiSEC</w:t>
      </w:r>
    </w:p>
    <w:p w14:paraId="4FCD1C9D" w14:textId="4E37D86D" w:rsidR="00232C29" w:rsidRDefault="006524A2" w:rsidP="003E5557">
      <w:pPr>
        <w:widowControl w:val="0"/>
        <w:spacing w:after="0" w:line="360" w:lineRule="auto"/>
        <w:jc w:val="both"/>
        <w:rPr>
          <w:noProof/>
        </w:rPr>
      </w:pPr>
      <w:r>
        <w:rPr>
          <w:noProof/>
        </w:rPr>
        <w:drawing>
          <wp:inline distT="0" distB="0" distL="0" distR="0" wp14:anchorId="4F76A7A9" wp14:editId="160AE4F9">
            <wp:extent cx="2395538" cy="1597025"/>
            <wp:effectExtent l="0" t="0" r="5080" b="3175"/>
            <wp:docPr id="1253009352"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03133" cy="1602088"/>
                    </a:xfrm>
                    <a:prstGeom prst="rect">
                      <a:avLst/>
                    </a:prstGeom>
                    <a:noFill/>
                    <a:ln>
                      <a:noFill/>
                    </a:ln>
                  </pic:spPr>
                </pic:pic>
              </a:graphicData>
            </a:graphic>
          </wp:inline>
        </w:drawing>
      </w:r>
    </w:p>
    <w:p w14:paraId="0ACF9352" w14:textId="2FD5D97A" w:rsidR="00232C29" w:rsidRPr="002D77E8" w:rsidRDefault="00232C29" w:rsidP="00232C29">
      <w:pPr>
        <w:widowControl w:val="0"/>
        <w:spacing w:after="0" w:line="360" w:lineRule="auto"/>
        <w:jc w:val="both"/>
        <w:rPr>
          <w:rFonts w:ascii="Roboto" w:hAnsi="Roboto"/>
          <w:b/>
          <w:bCs/>
          <w:sz w:val="20"/>
        </w:rPr>
      </w:pPr>
      <w:r>
        <w:rPr>
          <w:rFonts w:ascii="Roboto" w:hAnsi="Roboto"/>
          <w:b/>
          <w:i/>
          <w:sz w:val="20"/>
        </w:rPr>
        <w:t>© LiSEC: Sistemi di stoccaggio di LiSEC</w:t>
      </w:r>
    </w:p>
    <w:p w14:paraId="6AEAEC5D" w14:textId="16C5A3B8" w:rsidR="003E5557" w:rsidRDefault="006524A2" w:rsidP="003E5557">
      <w:pPr>
        <w:widowControl w:val="0"/>
        <w:spacing w:after="0" w:line="360" w:lineRule="auto"/>
        <w:jc w:val="both"/>
        <w:rPr>
          <w:noProof/>
        </w:rPr>
      </w:pPr>
      <w:r>
        <w:rPr>
          <w:noProof/>
        </w:rPr>
        <w:drawing>
          <wp:inline distT="0" distB="0" distL="0" distR="0" wp14:anchorId="3726912D" wp14:editId="4687826F">
            <wp:extent cx="2399983" cy="1599989"/>
            <wp:effectExtent l="0" t="0" r="635" b="635"/>
            <wp:docPr id="409558955"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06798" cy="1604532"/>
                    </a:xfrm>
                    <a:prstGeom prst="rect">
                      <a:avLst/>
                    </a:prstGeom>
                    <a:noFill/>
                    <a:ln>
                      <a:noFill/>
                    </a:ln>
                  </pic:spPr>
                </pic:pic>
              </a:graphicData>
            </a:graphic>
          </wp:inline>
        </w:drawing>
      </w:r>
    </w:p>
    <w:p w14:paraId="4FF71ECD" w14:textId="5B8466B3" w:rsidR="00232C29" w:rsidRPr="002D77E8" w:rsidRDefault="00232C29" w:rsidP="00232C29">
      <w:pPr>
        <w:widowControl w:val="0"/>
        <w:spacing w:after="0" w:line="360" w:lineRule="auto"/>
        <w:jc w:val="both"/>
        <w:rPr>
          <w:rFonts w:ascii="Roboto" w:hAnsi="Roboto"/>
          <w:b/>
          <w:bCs/>
          <w:sz w:val="20"/>
        </w:rPr>
      </w:pPr>
      <w:r>
        <w:rPr>
          <w:rFonts w:ascii="Roboto" w:hAnsi="Roboto"/>
          <w:b/>
          <w:i/>
          <w:sz w:val="20"/>
        </w:rPr>
        <w:t>© LiSEC: Impianto di lavaggio LiSEC</w:t>
      </w:r>
    </w:p>
    <w:p w14:paraId="67E5F485" w14:textId="0F78E2C5" w:rsidR="003E5557" w:rsidRPr="006524A2" w:rsidRDefault="006524A2" w:rsidP="003E5557">
      <w:pPr>
        <w:widowControl w:val="0"/>
        <w:spacing w:after="0" w:line="360" w:lineRule="auto"/>
        <w:jc w:val="both"/>
        <w:rPr>
          <w:noProof/>
        </w:rPr>
      </w:pPr>
      <w:r>
        <w:rPr>
          <w:noProof/>
        </w:rPr>
        <w:lastRenderedPageBreak/>
        <w:drawing>
          <wp:inline distT="0" distB="0" distL="0" distR="0" wp14:anchorId="2494CB1C" wp14:editId="7B40C490">
            <wp:extent cx="2299017" cy="1532678"/>
            <wp:effectExtent l="0" t="0" r="6350" b="0"/>
            <wp:docPr id="1417109985"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312423" cy="1541615"/>
                    </a:xfrm>
                    <a:prstGeom prst="rect">
                      <a:avLst/>
                    </a:prstGeom>
                    <a:noFill/>
                    <a:ln>
                      <a:noFill/>
                    </a:ln>
                  </pic:spPr>
                </pic:pic>
              </a:graphicData>
            </a:graphic>
          </wp:inline>
        </w:drawing>
      </w:r>
    </w:p>
    <w:p w14:paraId="7BE28541" w14:textId="1158DD34" w:rsidR="003E5557" w:rsidRPr="002D77E8" w:rsidRDefault="003E5557" w:rsidP="003E5557">
      <w:pPr>
        <w:widowControl w:val="0"/>
        <w:spacing w:after="0" w:line="360" w:lineRule="auto"/>
        <w:jc w:val="both"/>
        <w:rPr>
          <w:rFonts w:ascii="Roboto" w:hAnsi="Roboto"/>
          <w:b/>
          <w:bCs/>
          <w:sz w:val="20"/>
        </w:rPr>
      </w:pPr>
      <w:r>
        <w:rPr>
          <w:rFonts w:ascii="Roboto" w:hAnsi="Roboto"/>
          <w:b/>
          <w:i/>
          <w:sz w:val="20"/>
        </w:rPr>
        <w:t>© LiSEC: Lastra di vetro che si sposta attraverso la linea di taglio</w:t>
      </w:r>
    </w:p>
    <w:p w14:paraId="69030850" w14:textId="5AB2E278" w:rsidR="008A3E57" w:rsidRDefault="006524A2" w:rsidP="003E5557">
      <w:pPr>
        <w:widowControl w:val="0"/>
        <w:spacing w:after="0" w:line="360" w:lineRule="auto"/>
        <w:jc w:val="both"/>
        <w:rPr>
          <w:noProof/>
        </w:rPr>
      </w:pPr>
      <w:r>
        <w:rPr>
          <w:noProof/>
        </w:rPr>
        <w:drawing>
          <wp:inline distT="0" distB="0" distL="0" distR="0" wp14:anchorId="1BA6F129" wp14:editId="6E7E6405">
            <wp:extent cx="2328863" cy="1552575"/>
            <wp:effectExtent l="0" t="0" r="0" b="0"/>
            <wp:docPr id="15160094"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331455" cy="1554303"/>
                    </a:xfrm>
                    <a:prstGeom prst="rect">
                      <a:avLst/>
                    </a:prstGeom>
                    <a:noFill/>
                    <a:ln>
                      <a:noFill/>
                    </a:ln>
                  </pic:spPr>
                </pic:pic>
              </a:graphicData>
            </a:graphic>
          </wp:inline>
        </w:drawing>
      </w:r>
    </w:p>
    <w:p w14:paraId="1D8F06BC" w14:textId="56810344" w:rsidR="003E5557" w:rsidRDefault="008A3E57" w:rsidP="003E5557">
      <w:pPr>
        <w:widowControl w:val="0"/>
        <w:spacing w:after="0" w:line="360" w:lineRule="auto"/>
        <w:jc w:val="both"/>
        <w:rPr>
          <w:rFonts w:ascii="Roboto" w:hAnsi="Roboto"/>
          <w:b/>
          <w:bCs/>
          <w:sz w:val="20"/>
        </w:rPr>
      </w:pPr>
      <w:r>
        <w:rPr>
          <w:rFonts w:ascii="Roboto" w:hAnsi="Roboto"/>
          <w:b/>
          <w:i/>
          <w:sz w:val="20"/>
        </w:rPr>
        <w:t>© LiSEC: Linea di taglio del vetro LiSEC con software LiSEC</w:t>
      </w:r>
    </w:p>
    <w:p w14:paraId="447ECEAE" w14:textId="4FCBB1BE" w:rsidR="006524A2" w:rsidRPr="006524A2" w:rsidRDefault="006524A2" w:rsidP="003E5557">
      <w:pPr>
        <w:widowControl w:val="0"/>
        <w:spacing w:after="0" w:line="360" w:lineRule="auto"/>
        <w:jc w:val="both"/>
        <w:rPr>
          <w:rFonts w:ascii="Roboto" w:hAnsi="Roboto"/>
          <w:b/>
          <w:bCs/>
          <w:sz w:val="20"/>
        </w:rPr>
      </w:pPr>
      <w:r>
        <w:rPr>
          <w:rFonts w:ascii="Roboto" w:hAnsi="Roboto"/>
          <w:b/>
          <w:bCs/>
          <w:i/>
          <w:iCs/>
          <w:noProof/>
          <w:sz w:val="20"/>
        </w:rPr>
        <w:drawing>
          <wp:inline distT="0" distB="0" distL="0" distR="0" wp14:anchorId="546E9945" wp14:editId="31FABE57">
            <wp:extent cx="2300288" cy="1533525"/>
            <wp:effectExtent l="0" t="0" r="5080" b="0"/>
            <wp:docPr id="1588220562"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04471" cy="1536313"/>
                    </a:xfrm>
                    <a:prstGeom prst="rect">
                      <a:avLst/>
                    </a:prstGeom>
                    <a:noFill/>
                    <a:ln>
                      <a:noFill/>
                    </a:ln>
                  </pic:spPr>
                </pic:pic>
              </a:graphicData>
            </a:graphic>
          </wp:inline>
        </w:drawing>
      </w:r>
    </w:p>
    <w:p w14:paraId="13022E5F" w14:textId="1BAA4DBF" w:rsidR="003E5557" w:rsidRPr="002D77E8" w:rsidRDefault="003E5557" w:rsidP="003E5557">
      <w:pPr>
        <w:widowControl w:val="0"/>
        <w:spacing w:after="0" w:line="360" w:lineRule="auto"/>
        <w:jc w:val="both"/>
        <w:rPr>
          <w:rFonts w:ascii="Roboto" w:hAnsi="Roboto"/>
          <w:b/>
          <w:bCs/>
          <w:sz w:val="20"/>
        </w:rPr>
      </w:pPr>
      <w:r>
        <w:rPr>
          <w:rFonts w:ascii="Roboto" w:hAnsi="Roboto"/>
          <w:b/>
          <w:i/>
          <w:sz w:val="20"/>
        </w:rPr>
        <w:t>© LiSEC: Pressa LiSEC per la produzione di vetro isolante</w:t>
      </w:r>
    </w:p>
    <w:p w14:paraId="41FB38F3" w14:textId="1F481D1C" w:rsidR="003E5557" w:rsidRDefault="006524A2" w:rsidP="003E5557">
      <w:pPr>
        <w:widowControl w:val="0"/>
        <w:spacing w:after="0" w:line="360" w:lineRule="auto"/>
        <w:jc w:val="both"/>
        <w:rPr>
          <w:rFonts w:ascii="Roboto" w:hAnsi="Roboto"/>
          <w:b/>
          <w:bCs/>
          <w:i/>
          <w:iCs/>
          <w:sz w:val="20"/>
        </w:rPr>
      </w:pPr>
      <w:r>
        <w:rPr>
          <w:rFonts w:ascii="Roboto" w:hAnsi="Roboto"/>
          <w:b/>
          <w:bCs/>
          <w:i/>
          <w:iCs/>
          <w:noProof/>
          <w:sz w:val="20"/>
        </w:rPr>
        <w:drawing>
          <wp:inline distT="0" distB="0" distL="0" distR="0" wp14:anchorId="2C918581" wp14:editId="65BB6088">
            <wp:extent cx="2343150" cy="1562100"/>
            <wp:effectExtent l="0" t="0" r="0" b="0"/>
            <wp:docPr id="390507926"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344782" cy="1563188"/>
                    </a:xfrm>
                    <a:prstGeom prst="rect">
                      <a:avLst/>
                    </a:prstGeom>
                    <a:noFill/>
                    <a:ln>
                      <a:noFill/>
                    </a:ln>
                  </pic:spPr>
                </pic:pic>
              </a:graphicData>
            </a:graphic>
          </wp:inline>
        </w:drawing>
      </w:r>
    </w:p>
    <w:p w14:paraId="5DC496DF" w14:textId="094606E2" w:rsidR="003E5557" w:rsidRPr="002D77E8" w:rsidRDefault="003E5557" w:rsidP="003E5557">
      <w:pPr>
        <w:widowControl w:val="0"/>
        <w:spacing w:after="0" w:line="360" w:lineRule="auto"/>
        <w:jc w:val="both"/>
        <w:rPr>
          <w:rFonts w:ascii="Roboto" w:hAnsi="Roboto"/>
          <w:b/>
          <w:bCs/>
          <w:sz w:val="20"/>
        </w:rPr>
      </w:pPr>
      <w:r>
        <w:rPr>
          <w:rFonts w:ascii="Roboto" w:hAnsi="Roboto"/>
          <w:b/>
          <w:i/>
          <w:sz w:val="20"/>
        </w:rPr>
        <w:t>© LiSEC: Sospensione dei telai di LiSEC</w:t>
      </w:r>
    </w:p>
    <w:p w14:paraId="048143C8" w14:textId="3A0BFA7A" w:rsidR="003E5557" w:rsidRDefault="006524A2" w:rsidP="003E5557">
      <w:pPr>
        <w:widowControl w:val="0"/>
        <w:spacing w:after="0" w:line="360" w:lineRule="auto"/>
        <w:jc w:val="both"/>
        <w:rPr>
          <w:rFonts w:ascii="Roboto" w:hAnsi="Roboto"/>
          <w:b/>
          <w:bCs/>
          <w:i/>
          <w:iCs/>
          <w:sz w:val="20"/>
        </w:rPr>
      </w:pPr>
      <w:r>
        <w:rPr>
          <w:rFonts w:ascii="Roboto" w:hAnsi="Roboto"/>
          <w:b/>
          <w:bCs/>
          <w:i/>
          <w:iCs/>
          <w:noProof/>
          <w:sz w:val="20"/>
        </w:rPr>
        <w:lastRenderedPageBreak/>
        <w:drawing>
          <wp:inline distT="0" distB="0" distL="0" distR="0" wp14:anchorId="7894FA73" wp14:editId="06590FB5">
            <wp:extent cx="2343150" cy="1562100"/>
            <wp:effectExtent l="0" t="0" r="0" b="0"/>
            <wp:docPr id="1255796845"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344178" cy="1562785"/>
                    </a:xfrm>
                    <a:prstGeom prst="rect">
                      <a:avLst/>
                    </a:prstGeom>
                    <a:noFill/>
                    <a:ln>
                      <a:noFill/>
                    </a:ln>
                  </pic:spPr>
                </pic:pic>
              </a:graphicData>
            </a:graphic>
          </wp:inline>
        </w:drawing>
      </w:r>
    </w:p>
    <w:p w14:paraId="1BFB468D" w14:textId="17BC2BA2" w:rsidR="003E5557" w:rsidRPr="007365D2" w:rsidRDefault="003E5557" w:rsidP="003E5557">
      <w:pPr>
        <w:widowControl w:val="0"/>
        <w:spacing w:after="0" w:line="360" w:lineRule="auto"/>
        <w:jc w:val="both"/>
        <w:rPr>
          <w:rFonts w:ascii="Roboto" w:hAnsi="Roboto"/>
          <w:b/>
          <w:bCs/>
          <w:sz w:val="20"/>
        </w:rPr>
      </w:pPr>
      <w:r>
        <w:rPr>
          <w:rFonts w:ascii="Roboto" w:hAnsi="Roboto"/>
          <w:b/>
          <w:i/>
          <w:sz w:val="20"/>
        </w:rPr>
        <w:t>© LiSEC: Piegatrice LiSEC BSV-45NK per telai distanziatori</w:t>
      </w:r>
    </w:p>
    <w:p w14:paraId="0D01DC01" w14:textId="062ED384" w:rsidR="003E5557" w:rsidRPr="007365D2" w:rsidRDefault="006524A2" w:rsidP="003E5557">
      <w:pPr>
        <w:widowControl w:val="0"/>
        <w:spacing w:after="0" w:line="360" w:lineRule="auto"/>
        <w:jc w:val="both"/>
        <w:rPr>
          <w:rFonts w:ascii="Roboto" w:hAnsi="Roboto"/>
          <w:b/>
          <w:bCs/>
          <w:i/>
          <w:iCs/>
          <w:sz w:val="20"/>
        </w:rPr>
      </w:pPr>
      <w:r>
        <w:rPr>
          <w:rFonts w:ascii="Roboto" w:hAnsi="Roboto"/>
          <w:b/>
          <w:i/>
          <w:noProof/>
          <w:sz w:val="20"/>
        </w:rPr>
        <w:drawing>
          <wp:inline distT="0" distB="0" distL="0" distR="0" wp14:anchorId="4D751A69" wp14:editId="20831579">
            <wp:extent cx="2343150" cy="1562100"/>
            <wp:effectExtent l="0" t="0" r="0" b="0"/>
            <wp:docPr id="173847423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348174" cy="1565449"/>
                    </a:xfrm>
                    <a:prstGeom prst="rect">
                      <a:avLst/>
                    </a:prstGeom>
                    <a:noFill/>
                    <a:ln>
                      <a:noFill/>
                    </a:ln>
                  </pic:spPr>
                </pic:pic>
              </a:graphicData>
            </a:graphic>
          </wp:inline>
        </w:drawing>
      </w:r>
    </w:p>
    <w:p w14:paraId="22BECF83" w14:textId="18ED1402" w:rsidR="003E5557" w:rsidRPr="002D77E8" w:rsidRDefault="003E5557" w:rsidP="003E5557">
      <w:pPr>
        <w:widowControl w:val="0"/>
        <w:spacing w:after="0" w:line="360" w:lineRule="auto"/>
        <w:jc w:val="both"/>
        <w:rPr>
          <w:rFonts w:ascii="Roboto" w:hAnsi="Roboto"/>
          <w:b/>
          <w:bCs/>
          <w:sz w:val="20"/>
        </w:rPr>
      </w:pPr>
      <w:r>
        <w:rPr>
          <w:rFonts w:ascii="Roboto" w:hAnsi="Roboto"/>
          <w:b/>
          <w:i/>
          <w:sz w:val="20"/>
        </w:rPr>
        <w:t>© LiSEC: Diversi tipi di vetro lavorati da Metro Performance Glass</w:t>
      </w:r>
    </w:p>
    <w:p w14:paraId="6A234B7C" w14:textId="7F2AA8A7" w:rsidR="003E5557" w:rsidRDefault="006524A2" w:rsidP="00546669">
      <w:pPr>
        <w:widowControl w:val="0"/>
        <w:spacing w:after="0" w:line="360" w:lineRule="auto"/>
        <w:jc w:val="both"/>
        <w:rPr>
          <w:rFonts w:ascii="Roboto" w:hAnsi="Roboto"/>
          <w:sz w:val="20"/>
        </w:rPr>
      </w:pPr>
      <w:r>
        <w:rPr>
          <w:rFonts w:ascii="Roboto" w:hAnsi="Roboto"/>
          <w:noProof/>
          <w:sz w:val="20"/>
        </w:rPr>
        <w:drawing>
          <wp:inline distT="0" distB="0" distL="0" distR="0" wp14:anchorId="22951158" wp14:editId="4BC72E6A">
            <wp:extent cx="2399983" cy="1599989"/>
            <wp:effectExtent l="0" t="0" r="635" b="635"/>
            <wp:docPr id="2080956307"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404822" cy="1603215"/>
                    </a:xfrm>
                    <a:prstGeom prst="rect">
                      <a:avLst/>
                    </a:prstGeom>
                    <a:noFill/>
                    <a:ln>
                      <a:noFill/>
                    </a:ln>
                  </pic:spPr>
                </pic:pic>
              </a:graphicData>
            </a:graphic>
          </wp:inline>
        </w:drawing>
      </w:r>
    </w:p>
    <w:p w14:paraId="6713C8DC" w14:textId="6B9D68C7" w:rsidR="003E5557" w:rsidRPr="002D77E8" w:rsidRDefault="003E5557" w:rsidP="003E5557">
      <w:pPr>
        <w:widowControl w:val="0"/>
        <w:spacing w:after="0" w:line="360" w:lineRule="auto"/>
        <w:jc w:val="both"/>
        <w:rPr>
          <w:rFonts w:ascii="Roboto" w:hAnsi="Roboto"/>
          <w:b/>
          <w:bCs/>
          <w:sz w:val="20"/>
        </w:rPr>
      </w:pPr>
      <w:r>
        <w:rPr>
          <w:rFonts w:ascii="Roboto" w:hAnsi="Roboto"/>
          <w:b/>
          <w:i/>
          <w:sz w:val="20"/>
        </w:rPr>
        <w:t xml:space="preserve">© LiSEC: Software per la pianificazione della produzione </w:t>
      </w:r>
    </w:p>
    <w:p w14:paraId="7D109175" w14:textId="47F4368E" w:rsidR="003E5557" w:rsidRDefault="006524A2" w:rsidP="00546669">
      <w:pPr>
        <w:widowControl w:val="0"/>
        <w:spacing w:after="0" w:line="360" w:lineRule="auto"/>
        <w:jc w:val="both"/>
        <w:rPr>
          <w:rFonts w:ascii="Roboto" w:hAnsi="Roboto"/>
          <w:sz w:val="20"/>
        </w:rPr>
      </w:pPr>
      <w:r>
        <w:rPr>
          <w:rFonts w:ascii="Roboto" w:hAnsi="Roboto"/>
          <w:noProof/>
          <w:sz w:val="20"/>
        </w:rPr>
        <w:drawing>
          <wp:inline distT="0" distB="0" distL="0" distR="0" wp14:anchorId="7EDDC724" wp14:editId="1D2D9CF4">
            <wp:extent cx="2486025" cy="1657350"/>
            <wp:effectExtent l="0" t="0" r="9525" b="0"/>
            <wp:docPr id="1735385438"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87357" cy="1658238"/>
                    </a:xfrm>
                    <a:prstGeom prst="rect">
                      <a:avLst/>
                    </a:prstGeom>
                    <a:noFill/>
                    <a:ln>
                      <a:noFill/>
                    </a:ln>
                  </pic:spPr>
                </pic:pic>
              </a:graphicData>
            </a:graphic>
          </wp:inline>
        </w:drawing>
      </w:r>
    </w:p>
    <w:p w14:paraId="7FA930FB" w14:textId="7EFDD9E7" w:rsidR="003E5557" w:rsidRPr="002D77E8" w:rsidRDefault="003E5557" w:rsidP="003E5557">
      <w:pPr>
        <w:widowControl w:val="0"/>
        <w:spacing w:after="0" w:line="360" w:lineRule="auto"/>
        <w:jc w:val="both"/>
        <w:rPr>
          <w:rFonts w:ascii="Roboto" w:hAnsi="Roboto"/>
          <w:b/>
          <w:bCs/>
          <w:sz w:val="20"/>
        </w:rPr>
      </w:pPr>
      <w:r>
        <w:rPr>
          <w:rFonts w:ascii="Roboto" w:hAnsi="Roboto"/>
          <w:b/>
          <w:i/>
          <w:sz w:val="20"/>
        </w:rPr>
        <w:t>© LiSEC: Linea di lavorazione del vetro LiSEC</w:t>
      </w:r>
    </w:p>
    <w:p w14:paraId="48B52F3D" w14:textId="3578F35B" w:rsidR="00546669" w:rsidRPr="00546669" w:rsidRDefault="00546669" w:rsidP="00546669">
      <w:pPr>
        <w:widowControl w:val="0"/>
        <w:spacing w:after="0" w:line="360" w:lineRule="auto"/>
        <w:jc w:val="both"/>
        <w:rPr>
          <w:rFonts w:ascii="Roboto" w:hAnsi="Roboto"/>
          <w:sz w:val="20"/>
        </w:rPr>
      </w:pPr>
    </w:p>
    <w:p w14:paraId="024EEDBE" w14:textId="4083B142" w:rsidR="002D77E8" w:rsidRPr="001501C6" w:rsidRDefault="006524A2" w:rsidP="002D77E8">
      <w:pPr>
        <w:widowControl w:val="0"/>
        <w:spacing w:after="0" w:line="360" w:lineRule="auto"/>
        <w:jc w:val="both"/>
        <w:rPr>
          <w:rFonts w:ascii="Roboto" w:hAnsi="Roboto"/>
          <w:b/>
          <w:sz w:val="20"/>
        </w:rPr>
      </w:pPr>
      <w:r>
        <w:rPr>
          <w:rFonts w:ascii="Roboto" w:hAnsi="Roboto"/>
          <w:noProof/>
          <w:sz w:val="20"/>
        </w:rPr>
        <w:lastRenderedPageBreak/>
        <w:drawing>
          <wp:inline distT="0" distB="0" distL="0" distR="0" wp14:anchorId="17340C9E" wp14:editId="42D4C27E">
            <wp:extent cx="2571750" cy="1714500"/>
            <wp:effectExtent l="0" t="0" r="0" b="0"/>
            <wp:docPr id="37844410"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73240" cy="1715493"/>
                    </a:xfrm>
                    <a:prstGeom prst="rect">
                      <a:avLst/>
                    </a:prstGeom>
                    <a:noFill/>
                    <a:ln>
                      <a:noFill/>
                    </a:ln>
                  </pic:spPr>
                </pic:pic>
              </a:graphicData>
            </a:graphic>
          </wp:inline>
        </w:drawing>
      </w:r>
    </w:p>
    <w:p w14:paraId="290354B6" w14:textId="1130A2D7" w:rsidR="002D77E8" w:rsidRPr="002D77E8" w:rsidRDefault="002D77E8" w:rsidP="002D77E8">
      <w:pPr>
        <w:widowControl w:val="0"/>
        <w:spacing w:after="0" w:line="360" w:lineRule="auto"/>
        <w:jc w:val="both"/>
        <w:rPr>
          <w:rFonts w:ascii="Roboto" w:hAnsi="Roboto"/>
          <w:b/>
          <w:bCs/>
          <w:sz w:val="20"/>
        </w:rPr>
      </w:pPr>
      <w:r>
        <w:rPr>
          <w:rFonts w:ascii="Roboto" w:hAnsi="Roboto"/>
          <w:b/>
          <w:i/>
          <w:sz w:val="20"/>
        </w:rPr>
        <w:t>© LiSEC: Produzione di Metro Performance Glass dall'esterno</w:t>
      </w:r>
    </w:p>
    <w:p w14:paraId="1AFFA8A3" w14:textId="5B1C285B" w:rsidR="002D77E8" w:rsidRPr="00032EAA" w:rsidRDefault="002D77E8" w:rsidP="002D77E8">
      <w:pPr>
        <w:widowControl w:val="0"/>
        <w:spacing w:after="0" w:line="360" w:lineRule="auto"/>
        <w:jc w:val="both"/>
        <w:rPr>
          <w:rFonts w:ascii="Roboto" w:hAnsi="Roboto"/>
          <w:b/>
          <w:bCs/>
          <w:sz w:val="20"/>
        </w:rPr>
      </w:pPr>
    </w:p>
    <w:p w14:paraId="7ED069BC" w14:textId="58C91415" w:rsidR="00546669" w:rsidRPr="00032EAA" w:rsidRDefault="00546669" w:rsidP="00546669">
      <w:pPr>
        <w:widowControl w:val="0"/>
        <w:spacing w:after="0" w:line="360" w:lineRule="auto"/>
        <w:jc w:val="both"/>
        <w:rPr>
          <w:rFonts w:ascii="Roboto" w:hAnsi="Roboto"/>
          <w:b/>
          <w:sz w:val="20"/>
        </w:rPr>
      </w:pPr>
    </w:p>
    <w:p w14:paraId="55FF5CD0" w14:textId="77777777" w:rsidR="00C75B7B" w:rsidRPr="00032EAA" w:rsidRDefault="00C75B7B" w:rsidP="00C75B7B">
      <w:pPr>
        <w:widowControl w:val="0"/>
        <w:spacing w:after="0" w:line="240" w:lineRule="auto"/>
        <w:jc w:val="both"/>
        <w:rPr>
          <w:rFonts w:ascii="Roboto" w:hAnsi="Roboto"/>
          <w:b/>
          <w:sz w:val="20"/>
        </w:rPr>
      </w:pPr>
    </w:p>
    <w:p w14:paraId="3559F609" w14:textId="77777777" w:rsidR="00C75B7B" w:rsidRPr="00032EAA" w:rsidRDefault="00C75B7B" w:rsidP="00C75B7B">
      <w:pPr>
        <w:widowControl w:val="0"/>
        <w:spacing w:after="0" w:line="240" w:lineRule="auto"/>
        <w:jc w:val="both"/>
        <w:rPr>
          <w:rFonts w:ascii="Roboto" w:hAnsi="Roboto"/>
          <w:b/>
          <w:sz w:val="20"/>
        </w:rPr>
      </w:pPr>
    </w:p>
    <w:p w14:paraId="7DF7A457" w14:textId="6B5EDF72" w:rsidR="0016713F" w:rsidRPr="003C3EC7" w:rsidRDefault="0016713F" w:rsidP="0016713F">
      <w:pPr>
        <w:widowControl w:val="0"/>
        <w:spacing w:after="0" w:line="240" w:lineRule="auto"/>
        <w:jc w:val="both"/>
        <w:rPr>
          <w:rFonts w:ascii="Roboto" w:hAnsi="Roboto" w:cs="Arial"/>
          <w:b/>
          <w:sz w:val="20"/>
          <w:szCs w:val="20"/>
        </w:rPr>
      </w:pPr>
      <w:r>
        <w:rPr>
          <w:rFonts w:ascii="Roboto" w:hAnsi="Roboto"/>
          <w:b/>
          <w:sz w:val="20"/>
        </w:rPr>
        <w:t>Informazioni su LiSEC</w:t>
      </w:r>
    </w:p>
    <w:p w14:paraId="652AE605" w14:textId="5532D66F" w:rsidR="0016713F" w:rsidRDefault="0060437D" w:rsidP="0016713F">
      <w:pPr>
        <w:spacing w:after="0" w:line="240" w:lineRule="auto"/>
        <w:rPr>
          <w:rFonts w:ascii="Roboto" w:hAnsi="Roboto"/>
          <w:sz w:val="20"/>
        </w:rPr>
      </w:pPr>
      <w:r>
        <w:rPr>
          <w:rFonts w:ascii="Roboto" w:hAnsi="Roboto"/>
          <w:sz w:val="20"/>
        </w:rPr>
        <w:t>mondiale che da oltre 60 anni fornisce soluzioni personalizzate e complete per la lavorazione e della finitura del vetro piatto. Nel 2025 il gruppo, con circa 1.300 collaboratori in 25 sedi, ha conseguito un fatturato complessivo di quasi 300 milioni di euro, con una percentuale di esportazioni superiore al ca. 95%. LiSEC è sinonimo di impianti e sistemi di alta qualità e di progetti completi e integrati, compreso il software, lungo l'intera catena di processo della lavorazione del vetro piatto. Il portafoglio prodotti comprende sia macchine singole che linee di produzione complete per il taglio del vetro, la lavorazione dei bordi e delle superfici del vetro, nonché per la produzione di vetro isolante e stratificato e la relativa logistica interna ed esterna. I clienti beneficiano della collaborazione con un fornitore di servizi completi, che dispone di una vasta esperienza nell'implementazione di grandi progetti nonché di una rete di assistenza diffusa a livello mondiale</w:t>
      </w:r>
      <w:r w:rsidR="001F6C94">
        <w:rPr>
          <w:rFonts w:ascii="Roboto" w:hAnsi="Roboto"/>
          <w:sz w:val="20"/>
        </w:rPr>
        <w:t>.</w:t>
      </w:r>
    </w:p>
    <w:p w14:paraId="40581A5C" w14:textId="77777777" w:rsidR="001F6C94" w:rsidRPr="00032EAA" w:rsidRDefault="001F6C94" w:rsidP="0016713F">
      <w:pPr>
        <w:spacing w:after="0" w:line="240" w:lineRule="auto"/>
        <w:rPr>
          <w:rFonts w:ascii="Roboto" w:hAnsi="Roboto" w:cs="Arial"/>
          <w:sz w:val="20"/>
          <w:szCs w:val="20"/>
        </w:rPr>
      </w:pPr>
    </w:p>
    <w:p w14:paraId="39C741A8" w14:textId="77777777" w:rsidR="0016713F" w:rsidRPr="003C3EC7" w:rsidRDefault="0016713F" w:rsidP="0016713F">
      <w:pPr>
        <w:widowControl w:val="0"/>
        <w:autoSpaceDE w:val="0"/>
        <w:autoSpaceDN w:val="0"/>
        <w:adjustRightInd w:val="0"/>
        <w:spacing w:after="0" w:line="240" w:lineRule="auto"/>
        <w:ind w:right="-2126"/>
        <w:rPr>
          <w:rFonts w:ascii="Roboto" w:hAnsi="Roboto" w:cs="Arial"/>
          <w:sz w:val="20"/>
          <w:szCs w:val="20"/>
        </w:rPr>
      </w:pPr>
      <w:r>
        <w:rPr>
          <w:rFonts w:ascii="Roboto" w:hAnsi="Roboto"/>
          <w:b/>
          <w:color w:val="000000"/>
          <w:sz w:val="20"/>
        </w:rPr>
        <w:t>Ulteriori informazioni:</w:t>
      </w:r>
      <w:r>
        <w:rPr>
          <w:rFonts w:ascii="Roboto" w:hAnsi="Roboto"/>
          <w:color w:val="000000"/>
          <w:sz w:val="20"/>
        </w:rPr>
        <w:br/>
      </w:r>
      <w:r>
        <w:rPr>
          <w:rFonts w:ascii="Roboto" w:hAnsi="Roboto"/>
          <w:sz w:val="20"/>
        </w:rPr>
        <w:t>Claudia GUSCHLBAUER</w:t>
      </w:r>
    </w:p>
    <w:p w14:paraId="2C2E9CD4" w14:textId="77777777" w:rsidR="0016713F" w:rsidRPr="003C3EC7" w:rsidRDefault="0016713F" w:rsidP="0016713F">
      <w:pPr>
        <w:widowControl w:val="0"/>
        <w:autoSpaceDE w:val="0"/>
        <w:autoSpaceDN w:val="0"/>
        <w:adjustRightInd w:val="0"/>
        <w:spacing w:after="0" w:line="240" w:lineRule="auto"/>
        <w:ind w:right="-2126"/>
        <w:rPr>
          <w:rFonts w:ascii="Roboto" w:hAnsi="Roboto" w:cs="Arial"/>
          <w:sz w:val="20"/>
          <w:szCs w:val="20"/>
        </w:rPr>
      </w:pPr>
      <w:r>
        <w:rPr>
          <w:rFonts w:ascii="Roboto" w:hAnsi="Roboto"/>
          <w:sz w:val="20"/>
        </w:rPr>
        <w:t>Direttrice Marketing e comunicazione aziendale</w:t>
      </w:r>
    </w:p>
    <w:p w14:paraId="13433FD8" w14:textId="77777777" w:rsidR="0016713F" w:rsidRPr="003C3EC7" w:rsidRDefault="0016713F" w:rsidP="0016713F">
      <w:pPr>
        <w:widowControl w:val="0"/>
        <w:autoSpaceDE w:val="0"/>
        <w:autoSpaceDN w:val="0"/>
        <w:adjustRightInd w:val="0"/>
        <w:spacing w:after="0" w:line="240" w:lineRule="auto"/>
        <w:ind w:right="-2126"/>
        <w:rPr>
          <w:rFonts w:ascii="Roboto" w:hAnsi="Roboto" w:cs="Arial"/>
          <w:sz w:val="20"/>
          <w:szCs w:val="20"/>
        </w:rPr>
      </w:pPr>
    </w:p>
    <w:p w14:paraId="15F4F83F" w14:textId="3BE37970" w:rsidR="0016713F" w:rsidRPr="002D77E8" w:rsidRDefault="0016713F" w:rsidP="0016713F">
      <w:pPr>
        <w:spacing w:after="0" w:line="240" w:lineRule="auto"/>
        <w:rPr>
          <w:rFonts w:ascii="Roboto" w:hAnsi="Roboto" w:cs="Arial"/>
        </w:rPr>
      </w:pPr>
      <w:r w:rsidRPr="00032EAA">
        <w:rPr>
          <w:rFonts w:ascii="Roboto" w:hAnsi="Roboto"/>
          <w:sz w:val="20"/>
          <w:lang w:val="fr-FR"/>
        </w:rPr>
        <w:t>LiSEC Austria GmbH</w:t>
      </w:r>
      <w:r w:rsidRPr="00032EAA">
        <w:rPr>
          <w:rFonts w:ascii="Roboto" w:hAnsi="Roboto"/>
          <w:sz w:val="20"/>
          <w:lang w:val="fr-FR"/>
        </w:rPr>
        <w:br/>
        <w:t xml:space="preserve">Peter-LiSEC-Str. </w:t>
      </w:r>
      <w:r>
        <w:rPr>
          <w:rFonts w:ascii="Roboto" w:hAnsi="Roboto"/>
          <w:sz w:val="20"/>
        </w:rPr>
        <w:t>1 – 3353 Seitenstetten, Austria</w:t>
      </w:r>
      <w:r>
        <w:rPr>
          <w:rFonts w:ascii="Roboto" w:hAnsi="Roboto"/>
          <w:sz w:val="20"/>
        </w:rPr>
        <w:br/>
        <w:t>Tel.: +43 7477 405-1115</w:t>
      </w:r>
      <w:r>
        <w:rPr>
          <w:rFonts w:ascii="Roboto" w:hAnsi="Roboto"/>
          <w:sz w:val="20"/>
        </w:rPr>
        <w:br/>
        <w:t>Cellulare: +43 660 871 58 03</w:t>
      </w:r>
      <w:r>
        <w:rPr>
          <w:rFonts w:ascii="Roboto" w:hAnsi="Roboto"/>
          <w:sz w:val="20"/>
        </w:rPr>
        <w:br/>
        <w:t xml:space="preserve">E-mail: </w:t>
      </w:r>
      <w:hyperlink r:id="rId24" w:history="1">
        <w:r>
          <w:rPr>
            <w:rStyle w:val="Hyperlink"/>
            <w:rFonts w:ascii="Roboto" w:hAnsi="Roboto"/>
            <w:sz w:val="20"/>
          </w:rPr>
          <w:t>claudia.guschlbauer@LiSEC.com</w:t>
        </w:r>
      </w:hyperlink>
      <w:r>
        <w:rPr>
          <w:rFonts w:ascii="Roboto" w:hAnsi="Roboto"/>
          <w:sz w:val="20"/>
        </w:rPr>
        <w:t xml:space="preserve"> – </w:t>
      </w:r>
      <w:hyperlink r:id="rId25" w:history="1">
        <w:r>
          <w:rPr>
            <w:rStyle w:val="Hyperlink"/>
            <w:rFonts w:ascii="Roboto" w:hAnsi="Roboto"/>
            <w:sz w:val="20"/>
          </w:rPr>
          <w:t>www.LiSEC.com</w:t>
        </w:r>
      </w:hyperlink>
    </w:p>
    <w:p w14:paraId="52BD9AC2" w14:textId="77777777" w:rsidR="00F82153" w:rsidRPr="002D77E8" w:rsidRDefault="00F82153" w:rsidP="009E0D2E">
      <w:pPr>
        <w:rPr>
          <w:lang w:val="de-AT"/>
        </w:rPr>
      </w:pPr>
    </w:p>
    <w:sectPr w:rsidR="00F82153" w:rsidRPr="002D77E8">
      <w:headerReference w:type="default" r:id="rId26"/>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75C7B9" w14:textId="77777777" w:rsidR="00255C54" w:rsidRDefault="00255C54" w:rsidP="00255C54">
      <w:pPr>
        <w:spacing w:after="0" w:line="240" w:lineRule="auto"/>
      </w:pPr>
      <w:r>
        <w:separator/>
      </w:r>
    </w:p>
  </w:endnote>
  <w:endnote w:type="continuationSeparator" w:id="0">
    <w:p w14:paraId="265A67FE" w14:textId="77777777" w:rsidR="00255C54" w:rsidRDefault="00255C54" w:rsidP="00255C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Roboto">
    <w:panose1 w:val="02000000000000000000"/>
    <w:charset w:val="00"/>
    <w:family w:val="auto"/>
    <w:pitch w:val="variable"/>
    <w:sig w:usb0="E0000AFF" w:usb1="5000217F" w:usb2="00000021"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B17D93" w14:textId="77777777" w:rsidR="00255C54" w:rsidRDefault="00255C54" w:rsidP="00255C54">
      <w:pPr>
        <w:spacing w:after="0" w:line="240" w:lineRule="auto"/>
      </w:pPr>
      <w:r>
        <w:separator/>
      </w:r>
    </w:p>
  </w:footnote>
  <w:footnote w:type="continuationSeparator" w:id="0">
    <w:p w14:paraId="629A6135" w14:textId="77777777" w:rsidR="00255C54" w:rsidRDefault="00255C54" w:rsidP="00255C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0443E" w14:textId="77777777" w:rsidR="00255C54" w:rsidRPr="001B34E2" w:rsidRDefault="00255C54" w:rsidP="00255C54">
    <w:pPr>
      <w:pStyle w:val="Kopfzeile"/>
      <w:rPr>
        <w:rFonts w:ascii="Roboto" w:hAnsi="Roboto"/>
        <w:b/>
        <w:sz w:val="17"/>
        <w:szCs w:val="17"/>
      </w:rPr>
    </w:pPr>
  </w:p>
  <w:p w14:paraId="23F6D272" w14:textId="77777777" w:rsidR="00255C54" w:rsidRPr="001B34E2" w:rsidRDefault="00255C54" w:rsidP="00255C54">
    <w:pPr>
      <w:pStyle w:val="Kopfzeile"/>
      <w:rPr>
        <w:rFonts w:ascii="Roboto" w:hAnsi="Roboto"/>
        <w:b/>
        <w:sz w:val="17"/>
        <w:szCs w:val="17"/>
      </w:rPr>
    </w:pPr>
  </w:p>
  <w:p w14:paraId="4EF423AC" w14:textId="77777777" w:rsidR="00255C54" w:rsidRPr="001B34E2" w:rsidRDefault="00255C54" w:rsidP="00255C54">
    <w:pPr>
      <w:pStyle w:val="Kopfzeile"/>
      <w:rPr>
        <w:rFonts w:ascii="Roboto" w:hAnsi="Roboto"/>
        <w:b/>
        <w:sz w:val="16"/>
        <w:szCs w:val="16"/>
      </w:rPr>
    </w:pPr>
  </w:p>
  <w:p w14:paraId="07096989" w14:textId="77777777" w:rsidR="00255C54" w:rsidRPr="001B34E2" w:rsidRDefault="00255C54" w:rsidP="00255C54">
    <w:pPr>
      <w:pStyle w:val="Kopfzeile"/>
      <w:rPr>
        <w:rFonts w:ascii="Roboto" w:hAnsi="Roboto"/>
        <w:b/>
      </w:rPr>
    </w:pPr>
  </w:p>
  <w:p w14:paraId="0F225D67" w14:textId="77777777" w:rsidR="00255C54" w:rsidRPr="001B34E2" w:rsidRDefault="00255C54" w:rsidP="00255C54">
    <w:pPr>
      <w:pStyle w:val="Kopfzeile"/>
      <w:rPr>
        <w:rFonts w:ascii="Roboto" w:hAnsi="Roboto"/>
        <w:b/>
      </w:rPr>
    </w:pPr>
  </w:p>
  <w:p w14:paraId="3465E779" w14:textId="77777777" w:rsidR="00255C54" w:rsidRPr="006C55E8" w:rsidRDefault="00255C54" w:rsidP="00255C54">
    <w:pPr>
      <w:pStyle w:val="Kopfzeile"/>
      <w:rPr>
        <w:rFonts w:ascii="Arial" w:hAnsi="Arial" w:cs="Arial"/>
        <w:b/>
      </w:rPr>
    </w:pPr>
    <w:bookmarkStart w:id="1" w:name="_Hlk145570763"/>
    <w:r>
      <w:rPr>
        <w:rFonts w:ascii="Arial" w:hAnsi="Arial"/>
        <w:b/>
        <w:noProof/>
      </w:rPr>
      <w:drawing>
        <wp:anchor distT="0" distB="0" distL="114300" distR="114300" simplePos="0" relativeHeight="251659264" behindDoc="1" locked="0" layoutInCell="1" allowOverlap="1" wp14:anchorId="498164E2" wp14:editId="04081888">
          <wp:simplePos x="0" y="0"/>
          <wp:positionH relativeFrom="column">
            <wp:posOffset>4824730</wp:posOffset>
          </wp:positionH>
          <wp:positionV relativeFrom="page">
            <wp:posOffset>867410</wp:posOffset>
          </wp:positionV>
          <wp:extent cx="1438275" cy="400050"/>
          <wp:effectExtent l="0" t="0" r="9525" b="0"/>
          <wp:wrapTight wrapText="bothSides">
            <wp:wrapPolygon edited="0">
              <wp:start x="0" y="0"/>
              <wp:lineTo x="0" y="20571"/>
              <wp:lineTo x="21457" y="20571"/>
              <wp:lineTo x="21457" y="0"/>
              <wp:lineTo x="0" y="0"/>
            </wp:wrapPolygon>
          </wp:wrapTight>
          <wp:docPr id="1" name="Grafik 1" descr="lisec_color_briefpap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descr="lisec_color_briefpapi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4000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b/>
      </w:rPr>
      <w:t>COMUNICATO STAMPA</w:t>
    </w:r>
  </w:p>
  <w:p w14:paraId="446DE97E" w14:textId="77777777" w:rsidR="00255C54" w:rsidRPr="001B34E2" w:rsidRDefault="00255C54" w:rsidP="00255C54">
    <w:pPr>
      <w:pStyle w:val="Kopfzeile"/>
      <w:rPr>
        <w:rFonts w:ascii="Roboto" w:hAnsi="Roboto"/>
      </w:rPr>
    </w:pPr>
  </w:p>
  <w:bookmarkEnd w:id="1"/>
  <w:p w14:paraId="47A36D20" w14:textId="77777777" w:rsidR="00255C54" w:rsidRPr="001B34E2" w:rsidRDefault="00255C54" w:rsidP="00255C54">
    <w:pPr>
      <w:pStyle w:val="Kopfzeile"/>
      <w:rPr>
        <w:rFonts w:ascii="Roboto" w:hAnsi="Roboto"/>
      </w:rPr>
    </w:pPr>
  </w:p>
  <w:p w14:paraId="0FA87E89" w14:textId="77777777" w:rsidR="00255C54" w:rsidRPr="00255C54" w:rsidRDefault="00255C54" w:rsidP="00255C5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C34B658"/>
    <w:lvl w:ilvl="0">
      <w:start w:val="1"/>
      <w:numFmt w:val="bullet"/>
      <w:pStyle w:val="Aufzhlungszeichen"/>
      <w:lvlText w:val=""/>
      <w:lvlJc w:val="left"/>
      <w:pPr>
        <w:tabs>
          <w:tab w:val="num" w:pos="360"/>
        </w:tabs>
        <w:ind w:left="360" w:hanging="360"/>
      </w:pPr>
      <w:rPr>
        <w:rFonts w:ascii="Symbol" w:hAnsi="Symbol" w:hint="default"/>
      </w:rPr>
    </w:lvl>
  </w:abstractNum>
  <w:abstractNum w:abstractNumId="1" w15:restartNumberingAfterBreak="0">
    <w:nsid w:val="116208ED"/>
    <w:multiLevelType w:val="hybridMultilevel"/>
    <w:tmpl w:val="0DCE1EC6"/>
    <w:lvl w:ilvl="0" w:tplc="E45C31A8">
      <w:start w:val="1"/>
      <w:numFmt w:val="decimal"/>
      <w:lvlText w:val="%1."/>
      <w:lvlJc w:val="left"/>
      <w:pPr>
        <w:ind w:left="360" w:hanging="360"/>
      </w:pPr>
      <w:rPr>
        <w:b/>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2" w15:restartNumberingAfterBreak="0">
    <w:nsid w:val="266364D5"/>
    <w:multiLevelType w:val="multilevel"/>
    <w:tmpl w:val="1B12F7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2C3B7D59"/>
    <w:multiLevelType w:val="multilevel"/>
    <w:tmpl w:val="06F093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1386931"/>
    <w:multiLevelType w:val="multilevel"/>
    <w:tmpl w:val="9EA219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90F2E33"/>
    <w:multiLevelType w:val="multilevel"/>
    <w:tmpl w:val="1270D6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3D5659D0"/>
    <w:multiLevelType w:val="hybridMultilevel"/>
    <w:tmpl w:val="6EAEAD04"/>
    <w:lvl w:ilvl="0" w:tplc="E1ECD936">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7" w15:restartNumberingAfterBreak="0">
    <w:nsid w:val="52AD0AAA"/>
    <w:multiLevelType w:val="multilevel"/>
    <w:tmpl w:val="B7BADF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6AB31EEC"/>
    <w:multiLevelType w:val="hybridMultilevel"/>
    <w:tmpl w:val="6304021C"/>
    <w:lvl w:ilvl="0" w:tplc="B43AB3C0">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9" w15:restartNumberingAfterBreak="0">
    <w:nsid w:val="77DC03D2"/>
    <w:multiLevelType w:val="hybridMultilevel"/>
    <w:tmpl w:val="6304021C"/>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799215B8"/>
    <w:multiLevelType w:val="hybridMultilevel"/>
    <w:tmpl w:val="84C4BFD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16cid:durableId="1208303260">
    <w:abstractNumId w:val="3"/>
  </w:num>
  <w:num w:numId="2" w16cid:durableId="632905916">
    <w:abstractNumId w:val="0"/>
  </w:num>
  <w:num w:numId="3" w16cid:durableId="1566338769">
    <w:abstractNumId w:val="1"/>
  </w:num>
  <w:num w:numId="4" w16cid:durableId="1305162474">
    <w:abstractNumId w:val="6"/>
  </w:num>
  <w:num w:numId="5" w16cid:durableId="1295524591">
    <w:abstractNumId w:val="8"/>
  </w:num>
  <w:num w:numId="6" w16cid:durableId="978726631">
    <w:abstractNumId w:val="9"/>
  </w:num>
  <w:num w:numId="7" w16cid:durableId="1023824053">
    <w:abstractNumId w:val="10"/>
  </w:num>
  <w:num w:numId="8" w16cid:durableId="2077386674">
    <w:abstractNumId w:val="7"/>
  </w:num>
  <w:num w:numId="9" w16cid:durableId="2001932230">
    <w:abstractNumId w:val="2"/>
  </w:num>
  <w:num w:numId="10" w16cid:durableId="1338003869">
    <w:abstractNumId w:val="5"/>
  </w:num>
  <w:num w:numId="11" w16cid:durableId="153245499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10240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00D0"/>
    <w:rsid w:val="00004156"/>
    <w:rsid w:val="000068D0"/>
    <w:rsid w:val="00014118"/>
    <w:rsid w:val="00032EAA"/>
    <w:rsid w:val="00041FFD"/>
    <w:rsid w:val="00057D14"/>
    <w:rsid w:val="000711FB"/>
    <w:rsid w:val="00074EF9"/>
    <w:rsid w:val="0009634D"/>
    <w:rsid w:val="000B2645"/>
    <w:rsid w:val="000B52E7"/>
    <w:rsid w:val="000B5769"/>
    <w:rsid w:val="000D145D"/>
    <w:rsid w:val="000E2E23"/>
    <w:rsid w:val="000F31E1"/>
    <w:rsid w:val="00116055"/>
    <w:rsid w:val="00123B13"/>
    <w:rsid w:val="00135629"/>
    <w:rsid w:val="001358A1"/>
    <w:rsid w:val="001501C6"/>
    <w:rsid w:val="0016713F"/>
    <w:rsid w:val="001A0C11"/>
    <w:rsid w:val="001B0A79"/>
    <w:rsid w:val="001E0DCF"/>
    <w:rsid w:val="001F3E68"/>
    <w:rsid w:val="001F4659"/>
    <w:rsid w:val="001F6C94"/>
    <w:rsid w:val="00225935"/>
    <w:rsid w:val="00232C29"/>
    <w:rsid w:val="00240A13"/>
    <w:rsid w:val="00255C54"/>
    <w:rsid w:val="002662A3"/>
    <w:rsid w:val="00267A3E"/>
    <w:rsid w:val="002761AA"/>
    <w:rsid w:val="00280F63"/>
    <w:rsid w:val="002A1600"/>
    <w:rsid w:val="002B4D2F"/>
    <w:rsid w:val="002B77B5"/>
    <w:rsid w:val="002C033C"/>
    <w:rsid w:val="002D77E8"/>
    <w:rsid w:val="003122A6"/>
    <w:rsid w:val="0032244E"/>
    <w:rsid w:val="003316EF"/>
    <w:rsid w:val="00332919"/>
    <w:rsid w:val="0033642D"/>
    <w:rsid w:val="00336A38"/>
    <w:rsid w:val="003A0F5B"/>
    <w:rsid w:val="003C051C"/>
    <w:rsid w:val="003C45D5"/>
    <w:rsid w:val="003E310F"/>
    <w:rsid w:val="003E45BF"/>
    <w:rsid w:val="003E5557"/>
    <w:rsid w:val="003F3CC9"/>
    <w:rsid w:val="003F5BE9"/>
    <w:rsid w:val="00400221"/>
    <w:rsid w:val="00402467"/>
    <w:rsid w:val="00407757"/>
    <w:rsid w:val="0041606C"/>
    <w:rsid w:val="00423C98"/>
    <w:rsid w:val="00460F67"/>
    <w:rsid w:val="0046558A"/>
    <w:rsid w:val="00470D17"/>
    <w:rsid w:val="0047278A"/>
    <w:rsid w:val="004807FD"/>
    <w:rsid w:val="004853D3"/>
    <w:rsid w:val="004A3448"/>
    <w:rsid w:val="00513001"/>
    <w:rsid w:val="00535C28"/>
    <w:rsid w:val="00546669"/>
    <w:rsid w:val="005537CD"/>
    <w:rsid w:val="00570F9D"/>
    <w:rsid w:val="0057436E"/>
    <w:rsid w:val="00581090"/>
    <w:rsid w:val="005A60CB"/>
    <w:rsid w:val="005A6D7B"/>
    <w:rsid w:val="005B00D0"/>
    <w:rsid w:val="005B622A"/>
    <w:rsid w:val="005C4B0D"/>
    <w:rsid w:val="005C4C69"/>
    <w:rsid w:val="005D381C"/>
    <w:rsid w:val="00603684"/>
    <w:rsid w:val="0060437D"/>
    <w:rsid w:val="00612092"/>
    <w:rsid w:val="00616624"/>
    <w:rsid w:val="00633522"/>
    <w:rsid w:val="006348F0"/>
    <w:rsid w:val="00635280"/>
    <w:rsid w:val="00641852"/>
    <w:rsid w:val="006524A2"/>
    <w:rsid w:val="00682E37"/>
    <w:rsid w:val="00693A48"/>
    <w:rsid w:val="006975E8"/>
    <w:rsid w:val="0069793A"/>
    <w:rsid w:val="006A462B"/>
    <w:rsid w:val="006B00F0"/>
    <w:rsid w:val="006D1A3E"/>
    <w:rsid w:val="006D2E0F"/>
    <w:rsid w:val="006E5A9A"/>
    <w:rsid w:val="007221D3"/>
    <w:rsid w:val="007232B0"/>
    <w:rsid w:val="007365D2"/>
    <w:rsid w:val="00752207"/>
    <w:rsid w:val="00754255"/>
    <w:rsid w:val="007711C2"/>
    <w:rsid w:val="0077331E"/>
    <w:rsid w:val="0077551C"/>
    <w:rsid w:val="00793B91"/>
    <w:rsid w:val="00794180"/>
    <w:rsid w:val="00794A9E"/>
    <w:rsid w:val="007B267C"/>
    <w:rsid w:val="007B79C4"/>
    <w:rsid w:val="007E5D67"/>
    <w:rsid w:val="007E7940"/>
    <w:rsid w:val="007F2E94"/>
    <w:rsid w:val="00802F54"/>
    <w:rsid w:val="00811924"/>
    <w:rsid w:val="008125FC"/>
    <w:rsid w:val="00831EF3"/>
    <w:rsid w:val="00833FC0"/>
    <w:rsid w:val="008406E1"/>
    <w:rsid w:val="00862B01"/>
    <w:rsid w:val="00876E4A"/>
    <w:rsid w:val="00877BE5"/>
    <w:rsid w:val="00883080"/>
    <w:rsid w:val="008837C9"/>
    <w:rsid w:val="008858D7"/>
    <w:rsid w:val="00885A34"/>
    <w:rsid w:val="008945CA"/>
    <w:rsid w:val="00895456"/>
    <w:rsid w:val="00895927"/>
    <w:rsid w:val="008969AD"/>
    <w:rsid w:val="008A185C"/>
    <w:rsid w:val="008A1B63"/>
    <w:rsid w:val="008A2C48"/>
    <w:rsid w:val="008A3B44"/>
    <w:rsid w:val="008A3E57"/>
    <w:rsid w:val="008A41AB"/>
    <w:rsid w:val="008B2CC4"/>
    <w:rsid w:val="008C736C"/>
    <w:rsid w:val="00900AF2"/>
    <w:rsid w:val="00913C4C"/>
    <w:rsid w:val="00915CD0"/>
    <w:rsid w:val="00916F6C"/>
    <w:rsid w:val="0092079E"/>
    <w:rsid w:val="0093017D"/>
    <w:rsid w:val="0093082F"/>
    <w:rsid w:val="00934F05"/>
    <w:rsid w:val="00945056"/>
    <w:rsid w:val="009534A2"/>
    <w:rsid w:val="009548CD"/>
    <w:rsid w:val="0095519F"/>
    <w:rsid w:val="009559AA"/>
    <w:rsid w:val="00963247"/>
    <w:rsid w:val="00963573"/>
    <w:rsid w:val="00971599"/>
    <w:rsid w:val="00986D69"/>
    <w:rsid w:val="0099429E"/>
    <w:rsid w:val="009A1449"/>
    <w:rsid w:val="009A50FA"/>
    <w:rsid w:val="009A6777"/>
    <w:rsid w:val="009A6A67"/>
    <w:rsid w:val="009B319D"/>
    <w:rsid w:val="009B75B7"/>
    <w:rsid w:val="009C0134"/>
    <w:rsid w:val="009C2778"/>
    <w:rsid w:val="009C4B91"/>
    <w:rsid w:val="009D10E4"/>
    <w:rsid w:val="009D3A2B"/>
    <w:rsid w:val="009E0D2E"/>
    <w:rsid w:val="009E6366"/>
    <w:rsid w:val="009F4443"/>
    <w:rsid w:val="00A14AC5"/>
    <w:rsid w:val="00A169DC"/>
    <w:rsid w:val="00A3638D"/>
    <w:rsid w:val="00A44967"/>
    <w:rsid w:val="00A63FF7"/>
    <w:rsid w:val="00A832F8"/>
    <w:rsid w:val="00AA23EA"/>
    <w:rsid w:val="00AC64A1"/>
    <w:rsid w:val="00AD360A"/>
    <w:rsid w:val="00AD5E6B"/>
    <w:rsid w:val="00AE296E"/>
    <w:rsid w:val="00AE7678"/>
    <w:rsid w:val="00AF07A7"/>
    <w:rsid w:val="00AF7730"/>
    <w:rsid w:val="00B115E0"/>
    <w:rsid w:val="00B3147A"/>
    <w:rsid w:val="00B37A5A"/>
    <w:rsid w:val="00B64917"/>
    <w:rsid w:val="00B64CA5"/>
    <w:rsid w:val="00B656F1"/>
    <w:rsid w:val="00B7461F"/>
    <w:rsid w:val="00BB1F3F"/>
    <w:rsid w:val="00BB1F4E"/>
    <w:rsid w:val="00BC6795"/>
    <w:rsid w:val="00BD4607"/>
    <w:rsid w:val="00BE34B7"/>
    <w:rsid w:val="00C01032"/>
    <w:rsid w:val="00C267AD"/>
    <w:rsid w:val="00C33896"/>
    <w:rsid w:val="00C36E5B"/>
    <w:rsid w:val="00C402CE"/>
    <w:rsid w:val="00C4673B"/>
    <w:rsid w:val="00C610EA"/>
    <w:rsid w:val="00C70E6E"/>
    <w:rsid w:val="00C75B7B"/>
    <w:rsid w:val="00CA45B9"/>
    <w:rsid w:val="00CD49B2"/>
    <w:rsid w:val="00CE673C"/>
    <w:rsid w:val="00CF0600"/>
    <w:rsid w:val="00D13C52"/>
    <w:rsid w:val="00D14942"/>
    <w:rsid w:val="00D3059F"/>
    <w:rsid w:val="00D502D8"/>
    <w:rsid w:val="00D62C28"/>
    <w:rsid w:val="00D74532"/>
    <w:rsid w:val="00D80F19"/>
    <w:rsid w:val="00D81922"/>
    <w:rsid w:val="00D845BD"/>
    <w:rsid w:val="00D87E60"/>
    <w:rsid w:val="00D95CC0"/>
    <w:rsid w:val="00DA0818"/>
    <w:rsid w:val="00DA7DDE"/>
    <w:rsid w:val="00DB4911"/>
    <w:rsid w:val="00DC7A7A"/>
    <w:rsid w:val="00DF4296"/>
    <w:rsid w:val="00E00CDA"/>
    <w:rsid w:val="00E05B29"/>
    <w:rsid w:val="00E15CE7"/>
    <w:rsid w:val="00E406E5"/>
    <w:rsid w:val="00E54631"/>
    <w:rsid w:val="00E61620"/>
    <w:rsid w:val="00E946E0"/>
    <w:rsid w:val="00EB5D46"/>
    <w:rsid w:val="00EC08C3"/>
    <w:rsid w:val="00EE683F"/>
    <w:rsid w:val="00EF0995"/>
    <w:rsid w:val="00EF20BF"/>
    <w:rsid w:val="00F379C8"/>
    <w:rsid w:val="00F51891"/>
    <w:rsid w:val="00F631DE"/>
    <w:rsid w:val="00F82153"/>
    <w:rsid w:val="00F87280"/>
    <w:rsid w:val="00FB3308"/>
  </w:rsids>
  <m:mathPr>
    <m:mathFont m:val="Cambria Math"/>
    <m:brkBin m:val="before"/>
    <m:brkBinSub m:val="--"/>
    <m:smallFrac m:val="0"/>
    <m:dispDef/>
    <m:lMargin m:val="0"/>
    <m:rMargin m:val="0"/>
    <m:defJc m:val="centerGroup"/>
    <m:wrapIndent m:val="1440"/>
    <m:intLim m:val="subSup"/>
    <m:naryLim m:val="undOvr"/>
  </m:mathPr>
  <w:themeFontLang w:val="de-AT"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401"/>
    <o:shapelayout v:ext="edit">
      <o:idmap v:ext="edit" data="1"/>
    </o:shapelayout>
  </w:shapeDefaults>
  <w:decimalSymbol w:val=","/>
  <w:listSeparator w:val=";"/>
  <w14:docId w14:val="48E18460"/>
  <w15:chartTrackingRefBased/>
  <w15:docId w15:val="{068A7716-C788-471A-B597-6FB079DA1E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it-I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8A3E57"/>
  </w:style>
  <w:style w:type="paragraph" w:styleId="berschrift1">
    <w:name w:val="heading 1"/>
    <w:basedOn w:val="Standard"/>
    <w:next w:val="Standard"/>
    <w:link w:val="berschrift1Zchn"/>
    <w:uiPriority w:val="9"/>
    <w:qFormat/>
    <w:rsid w:val="005B00D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5B00D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5B00D0"/>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5B00D0"/>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5B00D0"/>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5B00D0"/>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5B00D0"/>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5B00D0"/>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5B00D0"/>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B00D0"/>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5B00D0"/>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5B00D0"/>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5B00D0"/>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5B00D0"/>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5B00D0"/>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5B00D0"/>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5B00D0"/>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5B00D0"/>
    <w:rPr>
      <w:rFonts w:eastAsiaTheme="majorEastAsia" w:cstheme="majorBidi"/>
      <w:color w:val="272727" w:themeColor="text1" w:themeTint="D8"/>
    </w:rPr>
  </w:style>
  <w:style w:type="paragraph" w:styleId="Titel">
    <w:name w:val="Title"/>
    <w:basedOn w:val="Standard"/>
    <w:next w:val="Standard"/>
    <w:link w:val="TitelZchn"/>
    <w:uiPriority w:val="10"/>
    <w:qFormat/>
    <w:rsid w:val="005B00D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5B00D0"/>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5B00D0"/>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5B00D0"/>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5B00D0"/>
    <w:pPr>
      <w:spacing w:before="160"/>
      <w:jc w:val="center"/>
    </w:pPr>
    <w:rPr>
      <w:i/>
      <w:iCs/>
      <w:color w:val="404040" w:themeColor="text1" w:themeTint="BF"/>
    </w:rPr>
  </w:style>
  <w:style w:type="character" w:customStyle="1" w:styleId="ZitatZchn">
    <w:name w:val="Zitat Zchn"/>
    <w:basedOn w:val="Absatz-Standardschriftart"/>
    <w:link w:val="Zitat"/>
    <w:uiPriority w:val="29"/>
    <w:rsid w:val="005B00D0"/>
    <w:rPr>
      <w:i/>
      <w:iCs/>
      <w:color w:val="404040" w:themeColor="text1" w:themeTint="BF"/>
    </w:rPr>
  </w:style>
  <w:style w:type="paragraph" w:styleId="Listenabsatz">
    <w:name w:val="List Paragraph"/>
    <w:basedOn w:val="Standard"/>
    <w:uiPriority w:val="34"/>
    <w:qFormat/>
    <w:rsid w:val="005B00D0"/>
    <w:pPr>
      <w:ind w:left="720"/>
      <w:contextualSpacing/>
    </w:pPr>
  </w:style>
  <w:style w:type="character" w:styleId="IntensiveHervorhebung">
    <w:name w:val="Intense Emphasis"/>
    <w:basedOn w:val="Absatz-Standardschriftart"/>
    <w:uiPriority w:val="21"/>
    <w:qFormat/>
    <w:rsid w:val="005B00D0"/>
    <w:rPr>
      <w:i/>
      <w:iCs/>
      <w:color w:val="0F4761" w:themeColor="accent1" w:themeShade="BF"/>
    </w:rPr>
  </w:style>
  <w:style w:type="paragraph" w:styleId="IntensivesZitat">
    <w:name w:val="Intense Quote"/>
    <w:basedOn w:val="Standard"/>
    <w:next w:val="Standard"/>
    <w:link w:val="IntensivesZitatZchn"/>
    <w:uiPriority w:val="30"/>
    <w:qFormat/>
    <w:rsid w:val="005B00D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5B00D0"/>
    <w:rPr>
      <w:i/>
      <w:iCs/>
      <w:color w:val="0F4761" w:themeColor="accent1" w:themeShade="BF"/>
    </w:rPr>
  </w:style>
  <w:style w:type="character" w:styleId="IntensiverVerweis">
    <w:name w:val="Intense Reference"/>
    <w:basedOn w:val="Absatz-Standardschriftart"/>
    <w:uiPriority w:val="32"/>
    <w:qFormat/>
    <w:rsid w:val="005B00D0"/>
    <w:rPr>
      <w:b/>
      <w:bCs/>
      <w:smallCaps/>
      <w:color w:val="0F4761" w:themeColor="accent1" w:themeShade="BF"/>
      <w:spacing w:val="5"/>
    </w:rPr>
  </w:style>
  <w:style w:type="paragraph" w:styleId="Kopfzeile">
    <w:name w:val="header"/>
    <w:basedOn w:val="Standard"/>
    <w:link w:val="KopfzeileZchn"/>
    <w:unhideWhenUsed/>
    <w:rsid w:val="00255C54"/>
    <w:pPr>
      <w:tabs>
        <w:tab w:val="center" w:pos="4536"/>
        <w:tab w:val="right" w:pos="9072"/>
      </w:tabs>
      <w:spacing w:after="0" w:line="240" w:lineRule="auto"/>
    </w:pPr>
  </w:style>
  <w:style w:type="character" w:customStyle="1" w:styleId="KopfzeileZchn">
    <w:name w:val="Kopfzeile Zchn"/>
    <w:basedOn w:val="Absatz-Standardschriftart"/>
    <w:link w:val="Kopfzeile"/>
    <w:rsid w:val="00255C54"/>
  </w:style>
  <w:style w:type="paragraph" w:styleId="Fuzeile">
    <w:name w:val="footer"/>
    <w:basedOn w:val="Standard"/>
    <w:link w:val="FuzeileZchn"/>
    <w:uiPriority w:val="99"/>
    <w:unhideWhenUsed/>
    <w:rsid w:val="00255C5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55C54"/>
  </w:style>
  <w:style w:type="character" w:styleId="Hyperlink">
    <w:name w:val="Hyperlink"/>
    <w:rsid w:val="00255C54"/>
    <w:rPr>
      <w:color w:val="0000FF"/>
      <w:u w:val="single"/>
    </w:rPr>
  </w:style>
  <w:style w:type="paragraph" w:styleId="Aufzhlungszeichen">
    <w:name w:val="List Bullet"/>
    <w:basedOn w:val="Standard"/>
    <w:uiPriority w:val="99"/>
    <w:unhideWhenUsed/>
    <w:rsid w:val="008969AD"/>
    <w:pPr>
      <w:numPr>
        <w:numId w:val="2"/>
      </w:numPr>
      <w:contextualSpacing/>
    </w:pPr>
  </w:style>
  <w:style w:type="character" w:styleId="Kommentarzeichen">
    <w:name w:val="annotation reference"/>
    <w:basedOn w:val="Absatz-Standardschriftart"/>
    <w:uiPriority w:val="99"/>
    <w:semiHidden/>
    <w:unhideWhenUsed/>
    <w:rsid w:val="005A60CB"/>
    <w:rPr>
      <w:sz w:val="16"/>
      <w:szCs w:val="16"/>
    </w:rPr>
  </w:style>
  <w:style w:type="paragraph" w:styleId="Kommentartext">
    <w:name w:val="annotation text"/>
    <w:basedOn w:val="Standard"/>
    <w:link w:val="KommentartextZchn"/>
    <w:uiPriority w:val="99"/>
    <w:unhideWhenUsed/>
    <w:rsid w:val="005A60CB"/>
    <w:pPr>
      <w:spacing w:line="240" w:lineRule="auto"/>
    </w:pPr>
    <w:rPr>
      <w:sz w:val="20"/>
      <w:szCs w:val="20"/>
    </w:rPr>
  </w:style>
  <w:style w:type="character" w:customStyle="1" w:styleId="KommentartextZchn">
    <w:name w:val="Kommentartext Zchn"/>
    <w:basedOn w:val="Absatz-Standardschriftart"/>
    <w:link w:val="Kommentartext"/>
    <w:uiPriority w:val="99"/>
    <w:rsid w:val="005A60CB"/>
    <w:rPr>
      <w:sz w:val="20"/>
      <w:szCs w:val="20"/>
    </w:rPr>
  </w:style>
  <w:style w:type="paragraph" w:styleId="Kommentarthema">
    <w:name w:val="annotation subject"/>
    <w:basedOn w:val="Kommentartext"/>
    <w:next w:val="Kommentartext"/>
    <w:link w:val="KommentarthemaZchn"/>
    <w:uiPriority w:val="99"/>
    <w:semiHidden/>
    <w:unhideWhenUsed/>
    <w:rsid w:val="005A60CB"/>
    <w:rPr>
      <w:b/>
      <w:bCs/>
    </w:rPr>
  </w:style>
  <w:style w:type="character" w:customStyle="1" w:styleId="KommentarthemaZchn">
    <w:name w:val="Kommentarthema Zchn"/>
    <w:basedOn w:val="KommentartextZchn"/>
    <w:link w:val="Kommentarthema"/>
    <w:uiPriority w:val="99"/>
    <w:semiHidden/>
    <w:rsid w:val="005A60CB"/>
    <w:rPr>
      <w:b/>
      <w:bCs/>
      <w:sz w:val="20"/>
      <w:szCs w:val="20"/>
    </w:rPr>
  </w:style>
  <w:style w:type="paragraph" w:styleId="berarbeitung">
    <w:name w:val="Revision"/>
    <w:hidden/>
    <w:uiPriority w:val="99"/>
    <w:semiHidden/>
    <w:rsid w:val="00900AF2"/>
    <w:pPr>
      <w:spacing w:after="0" w:line="240" w:lineRule="auto"/>
    </w:pPr>
  </w:style>
  <w:style w:type="character" w:styleId="NichtaufgelsteErwhnung">
    <w:name w:val="Unresolved Mention"/>
    <w:basedOn w:val="Absatz-Standardschriftart"/>
    <w:uiPriority w:val="99"/>
    <w:semiHidden/>
    <w:unhideWhenUsed/>
    <w:rsid w:val="006975E8"/>
    <w:rPr>
      <w:color w:val="605E5C"/>
      <w:shd w:val="clear" w:color="auto" w:fill="E1DFDD"/>
    </w:rPr>
  </w:style>
  <w:style w:type="paragraph" w:styleId="StandardWeb">
    <w:name w:val="Normal (Web)"/>
    <w:basedOn w:val="Standard"/>
    <w:uiPriority w:val="99"/>
    <w:semiHidden/>
    <w:unhideWhenUsed/>
    <w:rsid w:val="002D77E8"/>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825271">
      <w:bodyDiv w:val="1"/>
      <w:marLeft w:val="0"/>
      <w:marRight w:val="0"/>
      <w:marTop w:val="0"/>
      <w:marBottom w:val="0"/>
      <w:divBdr>
        <w:top w:val="none" w:sz="0" w:space="0" w:color="auto"/>
        <w:left w:val="none" w:sz="0" w:space="0" w:color="auto"/>
        <w:bottom w:val="none" w:sz="0" w:space="0" w:color="auto"/>
        <w:right w:val="none" w:sz="0" w:space="0" w:color="auto"/>
      </w:divBdr>
    </w:div>
    <w:div w:id="49545405">
      <w:bodyDiv w:val="1"/>
      <w:marLeft w:val="0"/>
      <w:marRight w:val="0"/>
      <w:marTop w:val="0"/>
      <w:marBottom w:val="0"/>
      <w:divBdr>
        <w:top w:val="none" w:sz="0" w:space="0" w:color="auto"/>
        <w:left w:val="none" w:sz="0" w:space="0" w:color="auto"/>
        <w:bottom w:val="none" w:sz="0" w:space="0" w:color="auto"/>
        <w:right w:val="none" w:sz="0" w:space="0" w:color="auto"/>
      </w:divBdr>
    </w:div>
    <w:div w:id="62264516">
      <w:bodyDiv w:val="1"/>
      <w:marLeft w:val="0"/>
      <w:marRight w:val="0"/>
      <w:marTop w:val="0"/>
      <w:marBottom w:val="0"/>
      <w:divBdr>
        <w:top w:val="none" w:sz="0" w:space="0" w:color="auto"/>
        <w:left w:val="none" w:sz="0" w:space="0" w:color="auto"/>
        <w:bottom w:val="none" w:sz="0" w:space="0" w:color="auto"/>
        <w:right w:val="none" w:sz="0" w:space="0" w:color="auto"/>
      </w:divBdr>
    </w:div>
    <w:div w:id="71246685">
      <w:bodyDiv w:val="1"/>
      <w:marLeft w:val="0"/>
      <w:marRight w:val="0"/>
      <w:marTop w:val="0"/>
      <w:marBottom w:val="0"/>
      <w:divBdr>
        <w:top w:val="none" w:sz="0" w:space="0" w:color="auto"/>
        <w:left w:val="none" w:sz="0" w:space="0" w:color="auto"/>
        <w:bottom w:val="none" w:sz="0" w:space="0" w:color="auto"/>
        <w:right w:val="none" w:sz="0" w:space="0" w:color="auto"/>
      </w:divBdr>
    </w:div>
    <w:div w:id="234054438">
      <w:bodyDiv w:val="1"/>
      <w:marLeft w:val="0"/>
      <w:marRight w:val="0"/>
      <w:marTop w:val="0"/>
      <w:marBottom w:val="0"/>
      <w:divBdr>
        <w:top w:val="none" w:sz="0" w:space="0" w:color="auto"/>
        <w:left w:val="none" w:sz="0" w:space="0" w:color="auto"/>
        <w:bottom w:val="none" w:sz="0" w:space="0" w:color="auto"/>
        <w:right w:val="none" w:sz="0" w:space="0" w:color="auto"/>
      </w:divBdr>
    </w:div>
    <w:div w:id="287200535">
      <w:bodyDiv w:val="1"/>
      <w:marLeft w:val="0"/>
      <w:marRight w:val="0"/>
      <w:marTop w:val="0"/>
      <w:marBottom w:val="0"/>
      <w:divBdr>
        <w:top w:val="none" w:sz="0" w:space="0" w:color="auto"/>
        <w:left w:val="none" w:sz="0" w:space="0" w:color="auto"/>
        <w:bottom w:val="none" w:sz="0" w:space="0" w:color="auto"/>
        <w:right w:val="none" w:sz="0" w:space="0" w:color="auto"/>
      </w:divBdr>
    </w:div>
    <w:div w:id="323434002">
      <w:bodyDiv w:val="1"/>
      <w:marLeft w:val="0"/>
      <w:marRight w:val="0"/>
      <w:marTop w:val="0"/>
      <w:marBottom w:val="0"/>
      <w:divBdr>
        <w:top w:val="none" w:sz="0" w:space="0" w:color="auto"/>
        <w:left w:val="none" w:sz="0" w:space="0" w:color="auto"/>
        <w:bottom w:val="none" w:sz="0" w:space="0" w:color="auto"/>
        <w:right w:val="none" w:sz="0" w:space="0" w:color="auto"/>
      </w:divBdr>
    </w:div>
    <w:div w:id="333150273">
      <w:bodyDiv w:val="1"/>
      <w:marLeft w:val="0"/>
      <w:marRight w:val="0"/>
      <w:marTop w:val="0"/>
      <w:marBottom w:val="0"/>
      <w:divBdr>
        <w:top w:val="none" w:sz="0" w:space="0" w:color="auto"/>
        <w:left w:val="none" w:sz="0" w:space="0" w:color="auto"/>
        <w:bottom w:val="none" w:sz="0" w:space="0" w:color="auto"/>
        <w:right w:val="none" w:sz="0" w:space="0" w:color="auto"/>
      </w:divBdr>
      <w:divsChild>
        <w:div w:id="1090353915">
          <w:marLeft w:val="0"/>
          <w:marRight w:val="0"/>
          <w:marTop w:val="0"/>
          <w:marBottom w:val="0"/>
          <w:divBdr>
            <w:top w:val="none" w:sz="0" w:space="0" w:color="auto"/>
            <w:left w:val="none" w:sz="0" w:space="0" w:color="auto"/>
            <w:bottom w:val="none" w:sz="0" w:space="0" w:color="auto"/>
            <w:right w:val="none" w:sz="0" w:space="0" w:color="auto"/>
          </w:divBdr>
        </w:div>
        <w:div w:id="635917146">
          <w:marLeft w:val="0"/>
          <w:marRight w:val="0"/>
          <w:marTop w:val="0"/>
          <w:marBottom w:val="0"/>
          <w:divBdr>
            <w:top w:val="none" w:sz="0" w:space="0" w:color="auto"/>
            <w:left w:val="none" w:sz="0" w:space="0" w:color="auto"/>
            <w:bottom w:val="none" w:sz="0" w:space="0" w:color="auto"/>
            <w:right w:val="none" w:sz="0" w:space="0" w:color="auto"/>
          </w:divBdr>
        </w:div>
        <w:div w:id="828597535">
          <w:marLeft w:val="0"/>
          <w:marRight w:val="0"/>
          <w:marTop w:val="0"/>
          <w:marBottom w:val="0"/>
          <w:divBdr>
            <w:top w:val="none" w:sz="0" w:space="0" w:color="auto"/>
            <w:left w:val="none" w:sz="0" w:space="0" w:color="auto"/>
            <w:bottom w:val="none" w:sz="0" w:space="0" w:color="auto"/>
            <w:right w:val="none" w:sz="0" w:space="0" w:color="auto"/>
          </w:divBdr>
        </w:div>
        <w:div w:id="2147121288">
          <w:marLeft w:val="0"/>
          <w:marRight w:val="0"/>
          <w:marTop w:val="0"/>
          <w:marBottom w:val="0"/>
          <w:divBdr>
            <w:top w:val="none" w:sz="0" w:space="0" w:color="auto"/>
            <w:left w:val="none" w:sz="0" w:space="0" w:color="auto"/>
            <w:bottom w:val="none" w:sz="0" w:space="0" w:color="auto"/>
            <w:right w:val="none" w:sz="0" w:space="0" w:color="auto"/>
          </w:divBdr>
        </w:div>
        <w:div w:id="701831410">
          <w:marLeft w:val="0"/>
          <w:marRight w:val="0"/>
          <w:marTop w:val="0"/>
          <w:marBottom w:val="0"/>
          <w:divBdr>
            <w:top w:val="none" w:sz="0" w:space="0" w:color="auto"/>
            <w:left w:val="none" w:sz="0" w:space="0" w:color="auto"/>
            <w:bottom w:val="none" w:sz="0" w:space="0" w:color="auto"/>
            <w:right w:val="none" w:sz="0" w:space="0" w:color="auto"/>
          </w:divBdr>
        </w:div>
      </w:divsChild>
    </w:div>
    <w:div w:id="405155829">
      <w:bodyDiv w:val="1"/>
      <w:marLeft w:val="0"/>
      <w:marRight w:val="0"/>
      <w:marTop w:val="0"/>
      <w:marBottom w:val="0"/>
      <w:divBdr>
        <w:top w:val="none" w:sz="0" w:space="0" w:color="auto"/>
        <w:left w:val="none" w:sz="0" w:space="0" w:color="auto"/>
        <w:bottom w:val="none" w:sz="0" w:space="0" w:color="auto"/>
        <w:right w:val="none" w:sz="0" w:space="0" w:color="auto"/>
      </w:divBdr>
    </w:div>
    <w:div w:id="415519725">
      <w:bodyDiv w:val="1"/>
      <w:marLeft w:val="0"/>
      <w:marRight w:val="0"/>
      <w:marTop w:val="0"/>
      <w:marBottom w:val="0"/>
      <w:divBdr>
        <w:top w:val="none" w:sz="0" w:space="0" w:color="auto"/>
        <w:left w:val="none" w:sz="0" w:space="0" w:color="auto"/>
        <w:bottom w:val="none" w:sz="0" w:space="0" w:color="auto"/>
        <w:right w:val="none" w:sz="0" w:space="0" w:color="auto"/>
      </w:divBdr>
    </w:div>
    <w:div w:id="487944090">
      <w:bodyDiv w:val="1"/>
      <w:marLeft w:val="0"/>
      <w:marRight w:val="0"/>
      <w:marTop w:val="0"/>
      <w:marBottom w:val="0"/>
      <w:divBdr>
        <w:top w:val="none" w:sz="0" w:space="0" w:color="auto"/>
        <w:left w:val="none" w:sz="0" w:space="0" w:color="auto"/>
        <w:bottom w:val="none" w:sz="0" w:space="0" w:color="auto"/>
        <w:right w:val="none" w:sz="0" w:space="0" w:color="auto"/>
      </w:divBdr>
    </w:div>
    <w:div w:id="496073388">
      <w:bodyDiv w:val="1"/>
      <w:marLeft w:val="0"/>
      <w:marRight w:val="0"/>
      <w:marTop w:val="0"/>
      <w:marBottom w:val="0"/>
      <w:divBdr>
        <w:top w:val="none" w:sz="0" w:space="0" w:color="auto"/>
        <w:left w:val="none" w:sz="0" w:space="0" w:color="auto"/>
        <w:bottom w:val="none" w:sz="0" w:space="0" w:color="auto"/>
        <w:right w:val="none" w:sz="0" w:space="0" w:color="auto"/>
      </w:divBdr>
    </w:div>
    <w:div w:id="516964754">
      <w:bodyDiv w:val="1"/>
      <w:marLeft w:val="0"/>
      <w:marRight w:val="0"/>
      <w:marTop w:val="0"/>
      <w:marBottom w:val="0"/>
      <w:divBdr>
        <w:top w:val="none" w:sz="0" w:space="0" w:color="auto"/>
        <w:left w:val="none" w:sz="0" w:space="0" w:color="auto"/>
        <w:bottom w:val="none" w:sz="0" w:space="0" w:color="auto"/>
        <w:right w:val="none" w:sz="0" w:space="0" w:color="auto"/>
      </w:divBdr>
    </w:div>
    <w:div w:id="543248459">
      <w:bodyDiv w:val="1"/>
      <w:marLeft w:val="0"/>
      <w:marRight w:val="0"/>
      <w:marTop w:val="0"/>
      <w:marBottom w:val="0"/>
      <w:divBdr>
        <w:top w:val="none" w:sz="0" w:space="0" w:color="auto"/>
        <w:left w:val="none" w:sz="0" w:space="0" w:color="auto"/>
        <w:bottom w:val="none" w:sz="0" w:space="0" w:color="auto"/>
        <w:right w:val="none" w:sz="0" w:space="0" w:color="auto"/>
      </w:divBdr>
    </w:div>
    <w:div w:id="585653316">
      <w:bodyDiv w:val="1"/>
      <w:marLeft w:val="0"/>
      <w:marRight w:val="0"/>
      <w:marTop w:val="0"/>
      <w:marBottom w:val="0"/>
      <w:divBdr>
        <w:top w:val="none" w:sz="0" w:space="0" w:color="auto"/>
        <w:left w:val="none" w:sz="0" w:space="0" w:color="auto"/>
        <w:bottom w:val="none" w:sz="0" w:space="0" w:color="auto"/>
        <w:right w:val="none" w:sz="0" w:space="0" w:color="auto"/>
      </w:divBdr>
      <w:divsChild>
        <w:div w:id="225186904">
          <w:marLeft w:val="0"/>
          <w:marRight w:val="0"/>
          <w:marTop w:val="0"/>
          <w:marBottom w:val="0"/>
          <w:divBdr>
            <w:top w:val="none" w:sz="0" w:space="0" w:color="auto"/>
            <w:left w:val="none" w:sz="0" w:space="0" w:color="auto"/>
            <w:bottom w:val="none" w:sz="0" w:space="0" w:color="auto"/>
            <w:right w:val="none" w:sz="0" w:space="0" w:color="auto"/>
          </w:divBdr>
          <w:divsChild>
            <w:div w:id="507603145">
              <w:marLeft w:val="0"/>
              <w:marRight w:val="0"/>
              <w:marTop w:val="0"/>
              <w:marBottom w:val="0"/>
              <w:divBdr>
                <w:top w:val="none" w:sz="0" w:space="0" w:color="auto"/>
                <w:left w:val="none" w:sz="0" w:space="0" w:color="auto"/>
                <w:bottom w:val="none" w:sz="0" w:space="0" w:color="auto"/>
                <w:right w:val="none" w:sz="0" w:space="0" w:color="auto"/>
              </w:divBdr>
              <w:divsChild>
                <w:div w:id="1018040529">
                  <w:marLeft w:val="0"/>
                  <w:marRight w:val="0"/>
                  <w:marTop w:val="0"/>
                  <w:marBottom w:val="0"/>
                  <w:divBdr>
                    <w:top w:val="none" w:sz="0" w:space="0" w:color="auto"/>
                    <w:left w:val="none" w:sz="0" w:space="0" w:color="auto"/>
                    <w:bottom w:val="none" w:sz="0" w:space="0" w:color="auto"/>
                    <w:right w:val="none" w:sz="0" w:space="0" w:color="auto"/>
                  </w:divBdr>
                  <w:divsChild>
                    <w:div w:id="1275405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58460964">
      <w:bodyDiv w:val="1"/>
      <w:marLeft w:val="0"/>
      <w:marRight w:val="0"/>
      <w:marTop w:val="0"/>
      <w:marBottom w:val="0"/>
      <w:divBdr>
        <w:top w:val="none" w:sz="0" w:space="0" w:color="auto"/>
        <w:left w:val="none" w:sz="0" w:space="0" w:color="auto"/>
        <w:bottom w:val="none" w:sz="0" w:space="0" w:color="auto"/>
        <w:right w:val="none" w:sz="0" w:space="0" w:color="auto"/>
      </w:divBdr>
    </w:div>
    <w:div w:id="782191114">
      <w:bodyDiv w:val="1"/>
      <w:marLeft w:val="0"/>
      <w:marRight w:val="0"/>
      <w:marTop w:val="0"/>
      <w:marBottom w:val="0"/>
      <w:divBdr>
        <w:top w:val="none" w:sz="0" w:space="0" w:color="auto"/>
        <w:left w:val="none" w:sz="0" w:space="0" w:color="auto"/>
        <w:bottom w:val="none" w:sz="0" w:space="0" w:color="auto"/>
        <w:right w:val="none" w:sz="0" w:space="0" w:color="auto"/>
      </w:divBdr>
    </w:div>
    <w:div w:id="787041172">
      <w:bodyDiv w:val="1"/>
      <w:marLeft w:val="0"/>
      <w:marRight w:val="0"/>
      <w:marTop w:val="0"/>
      <w:marBottom w:val="0"/>
      <w:divBdr>
        <w:top w:val="none" w:sz="0" w:space="0" w:color="auto"/>
        <w:left w:val="none" w:sz="0" w:space="0" w:color="auto"/>
        <w:bottom w:val="none" w:sz="0" w:space="0" w:color="auto"/>
        <w:right w:val="none" w:sz="0" w:space="0" w:color="auto"/>
      </w:divBdr>
    </w:div>
    <w:div w:id="802426733">
      <w:bodyDiv w:val="1"/>
      <w:marLeft w:val="0"/>
      <w:marRight w:val="0"/>
      <w:marTop w:val="0"/>
      <w:marBottom w:val="0"/>
      <w:divBdr>
        <w:top w:val="none" w:sz="0" w:space="0" w:color="auto"/>
        <w:left w:val="none" w:sz="0" w:space="0" w:color="auto"/>
        <w:bottom w:val="none" w:sz="0" w:space="0" w:color="auto"/>
        <w:right w:val="none" w:sz="0" w:space="0" w:color="auto"/>
      </w:divBdr>
    </w:div>
    <w:div w:id="871189508">
      <w:bodyDiv w:val="1"/>
      <w:marLeft w:val="0"/>
      <w:marRight w:val="0"/>
      <w:marTop w:val="0"/>
      <w:marBottom w:val="0"/>
      <w:divBdr>
        <w:top w:val="none" w:sz="0" w:space="0" w:color="auto"/>
        <w:left w:val="none" w:sz="0" w:space="0" w:color="auto"/>
        <w:bottom w:val="none" w:sz="0" w:space="0" w:color="auto"/>
        <w:right w:val="none" w:sz="0" w:space="0" w:color="auto"/>
      </w:divBdr>
    </w:div>
    <w:div w:id="940844436">
      <w:bodyDiv w:val="1"/>
      <w:marLeft w:val="0"/>
      <w:marRight w:val="0"/>
      <w:marTop w:val="0"/>
      <w:marBottom w:val="0"/>
      <w:divBdr>
        <w:top w:val="none" w:sz="0" w:space="0" w:color="auto"/>
        <w:left w:val="none" w:sz="0" w:space="0" w:color="auto"/>
        <w:bottom w:val="none" w:sz="0" w:space="0" w:color="auto"/>
        <w:right w:val="none" w:sz="0" w:space="0" w:color="auto"/>
      </w:divBdr>
    </w:div>
    <w:div w:id="967321829">
      <w:bodyDiv w:val="1"/>
      <w:marLeft w:val="0"/>
      <w:marRight w:val="0"/>
      <w:marTop w:val="0"/>
      <w:marBottom w:val="0"/>
      <w:divBdr>
        <w:top w:val="none" w:sz="0" w:space="0" w:color="auto"/>
        <w:left w:val="none" w:sz="0" w:space="0" w:color="auto"/>
        <w:bottom w:val="none" w:sz="0" w:space="0" w:color="auto"/>
        <w:right w:val="none" w:sz="0" w:space="0" w:color="auto"/>
      </w:divBdr>
    </w:div>
    <w:div w:id="980236669">
      <w:bodyDiv w:val="1"/>
      <w:marLeft w:val="0"/>
      <w:marRight w:val="0"/>
      <w:marTop w:val="0"/>
      <w:marBottom w:val="0"/>
      <w:divBdr>
        <w:top w:val="none" w:sz="0" w:space="0" w:color="auto"/>
        <w:left w:val="none" w:sz="0" w:space="0" w:color="auto"/>
        <w:bottom w:val="none" w:sz="0" w:space="0" w:color="auto"/>
        <w:right w:val="none" w:sz="0" w:space="0" w:color="auto"/>
      </w:divBdr>
      <w:divsChild>
        <w:div w:id="1658727843">
          <w:marLeft w:val="0"/>
          <w:marRight w:val="0"/>
          <w:marTop w:val="0"/>
          <w:marBottom w:val="0"/>
          <w:divBdr>
            <w:top w:val="none" w:sz="0" w:space="0" w:color="auto"/>
            <w:left w:val="none" w:sz="0" w:space="0" w:color="auto"/>
            <w:bottom w:val="none" w:sz="0" w:space="0" w:color="auto"/>
            <w:right w:val="none" w:sz="0" w:space="0" w:color="auto"/>
          </w:divBdr>
        </w:div>
        <w:div w:id="1857570645">
          <w:marLeft w:val="0"/>
          <w:marRight w:val="0"/>
          <w:marTop w:val="0"/>
          <w:marBottom w:val="0"/>
          <w:divBdr>
            <w:top w:val="none" w:sz="0" w:space="0" w:color="auto"/>
            <w:left w:val="none" w:sz="0" w:space="0" w:color="auto"/>
            <w:bottom w:val="none" w:sz="0" w:space="0" w:color="auto"/>
            <w:right w:val="none" w:sz="0" w:space="0" w:color="auto"/>
          </w:divBdr>
        </w:div>
        <w:div w:id="628244229">
          <w:marLeft w:val="0"/>
          <w:marRight w:val="0"/>
          <w:marTop w:val="0"/>
          <w:marBottom w:val="0"/>
          <w:divBdr>
            <w:top w:val="none" w:sz="0" w:space="0" w:color="auto"/>
            <w:left w:val="none" w:sz="0" w:space="0" w:color="auto"/>
            <w:bottom w:val="none" w:sz="0" w:space="0" w:color="auto"/>
            <w:right w:val="none" w:sz="0" w:space="0" w:color="auto"/>
          </w:divBdr>
        </w:div>
        <w:div w:id="872036261">
          <w:marLeft w:val="0"/>
          <w:marRight w:val="0"/>
          <w:marTop w:val="0"/>
          <w:marBottom w:val="0"/>
          <w:divBdr>
            <w:top w:val="none" w:sz="0" w:space="0" w:color="auto"/>
            <w:left w:val="none" w:sz="0" w:space="0" w:color="auto"/>
            <w:bottom w:val="none" w:sz="0" w:space="0" w:color="auto"/>
            <w:right w:val="none" w:sz="0" w:space="0" w:color="auto"/>
          </w:divBdr>
        </w:div>
        <w:div w:id="1469741596">
          <w:marLeft w:val="0"/>
          <w:marRight w:val="0"/>
          <w:marTop w:val="0"/>
          <w:marBottom w:val="0"/>
          <w:divBdr>
            <w:top w:val="none" w:sz="0" w:space="0" w:color="auto"/>
            <w:left w:val="none" w:sz="0" w:space="0" w:color="auto"/>
            <w:bottom w:val="none" w:sz="0" w:space="0" w:color="auto"/>
            <w:right w:val="none" w:sz="0" w:space="0" w:color="auto"/>
          </w:divBdr>
        </w:div>
      </w:divsChild>
    </w:div>
    <w:div w:id="991979705">
      <w:bodyDiv w:val="1"/>
      <w:marLeft w:val="0"/>
      <w:marRight w:val="0"/>
      <w:marTop w:val="0"/>
      <w:marBottom w:val="0"/>
      <w:divBdr>
        <w:top w:val="none" w:sz="0" w:space="0" w:color="auto"/>
        <w:left w:val="none" w:sz="0" w:space="0" w:color="auto"/>
        <w:bottom w:val="none" w:sz="0" w:space="0" w:color="auto"/>
        <w:right w:val="none" w:sz="0" w:space="0" w:color="auto"/>
      </w:divBdr>
    </w:div>
    <w:div w:id="1019312694">
      <w:bodyDiv w:val="1"/>
      <w:marLeft w:val="0"/>
      <w:marRight w:val="0"/>
      <w:marTop w:val="0"/>
      <w:marBottom w:val="0"/>
      <w:divBdr>
        <w:top w:val="none" w:sz="0" w:space="0" w:color="auto"/>
        <w:left w:val="none" w:sz="0" w:space="0" w:color="auto"/>
        <w:bottom w:val="none" w:sz="0" w:space="0" w:color="auto"/>
        <w:right w:val="none" w:sz="0" w:space="0" w:color="auto"/>
      </w:divBdr>
      <w:divsChild>
        <w:div w:id="365299457">
          <w:marLeft w:val="0"/>
          <w:marRight w:val="0"/>
          <w:marTop w:val="0"/>
          <w:marBottom w:val="0"/>
          <w:divBdr>
            <w:top w:val="none" w:sz="0" w:space="0" w:color="auto"/>
            <w:left w:val="none" w:sz="0" w:space="0" w:color="auto"/>
            <w:bottom w:val="none" w:sz="0" w:space="0" w:color="auto"/>
            <w:right w:val="none" w:sz="0" w:space="0" w:color="auto"/>
          </w:divBdr>
          <w:divsChild>
            <w:div w:id="1388069092">
              <w:marLeft w:val="0"/>
              <w:marRight w:val="0"/>
              <w:marTop w:val="0"/>
              <w:marBottom w:val="0"/>
              <w:divBdr>
                <w:top w:val="none" w:sz="0" w:space="0" w:color="auto"/>
                <w:left w:val="none" w:sz="0" w:space="0" w:color="auto"/>
                <w:bottom w:val="none" w:sz="0" w:space="0" w:color="auto"/>
                <w:right w:val="none" w:sz="0" w:space="0" w:color="auto"/>
              </w:divBdr>
              <w:divsChild>
                <w:div w:id="559512894">
                  <w:marLeft w:val="0"/>
                  <w:marRight w:val="0"/>
                  <w:marTop w:val="0"/>
                  <w:marBottom w:val="0"/>
                  <w:divBdr>
                    <w:top w:val="none" w:sz="0" w:space="0" w:color="auto"/>
                    <w:left w:val="none" w:sz="0" w:space="0" w:color="auto"/>
                    <w:bottom w:val="none" w:sz="0" w:space="0" w:color="auto"/>
                    <w:right w:val="none" w:sz="0" w:space="0" w:color="auto"/>
                  </w:divBdr>
                  <w:divsChild>
                    <w:div w:id="1402020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6993956">
      <w:bodyDiv w:val="1"/>
      <w:marLeft w:val="0"/>
      <w:marRight w:val="0"/>
      <w:marTop w:val="0"/>
      <w:marBottom w:val="0"/>
      <w:divBdr>
        <w:top w:val="none" w:sz="0" w:space="0" w:color="auto"/>
        <w:left w:val="none" w:sz="0" w:space="0" w:color="auto"/>
        <w:bottom w:val="none" w:sz="0" w:space="0" w:color="auto"/>
        <w:right w:val="none" w:sz="0" w:space="0" w:color="auto"/>
      </w:divBdr>
    </w:div>
    <w:div w:id="1146702243">
      <w:bodyDiv w:val="1"/>
      <w:marLeft w:val="0"/>
      <w:marRight w:val="0"/>
      <w:marTop w:val="0"/>
      <w:marBottom w:val="0"/>
      <w:divBdr>
        <w:top w:val="none" w:sz="0" w:space="0" w:color="auto"/>
        <w:left w:val="none" w:sz="0" w:space="0" w:color="auto"/>
        <w:bottom w:val="none" w:sz="0" w:space="0" w:color="auto"/>
        <w:right w:val="none" w:sz="0" w:space="0" w:color="auto"/>
      </w:divBdr>
    </w:div>
    <w:div w:id="1254628636">
      <w:bodyDiv w:val="1"/>
      <w:marLeft w:val="0"/>
      <w:marRight w:val="0"/>
      <w:marTop w:val="0"/>
      <w:marBottom w:val="0"/>
      <w:divBdr>
        <w:top w:val="none" w:sz="0" w:space="0" w:color="auto"/>
        <w:left w:val="none" w:sz="0" w:space="0" w:color="auto"/>
        <w:bottom w:val="none" w:sz="0" w:space="0" w:color="auto"/>
        <w:right w:val="none" w:sz="0" w:space="0" w:color="auto"/>
      </w:divBdr>
    </w:div>
    <w:div w:id="1299989722">
      <w:bodyDiv w:val="1"/>
      <w:marLeft w:val="0"/>
      <w:marRight w:val="0"/>
      <w:marTop w:val="0"/>
      <w:marBottom w:val="0"/>
      <w:divBdr>
        <w:top w:val="none" w:sz="0" w:space="0" w:color="auto"/>
        <w:left w:val="none" w:sz="0" w:space="0" w:color="auto"/>
        <w:bottom w:val="none" w:sz="0" w:space="0" w:color="auto"/>
        <w:right w:val="none" w:sz="0" w:space="0" w:color="auto"/>
      </w:divBdr>
    </w:div>
    <w:div w:id="1312834550">
      <w:bodyDiv w:val="1"/>
      <w:marLeft w:val="0"/>
      <w:marRight w:val="0"/>
      <w:marTop w:val="0"/>
      <w:marBottom w:val="0"/>
      <w:divBdr>
        <w:top w:val="none" w:sz="0" w:space="0" w:color="auto"/>
        <w:left w:val="none" w:sz="0" w:space="0" w:color="auto"/>
        <w:bottom w:val="none" w:sz="0" w:space="0" w:color="auto"/>
        <w:right w:val="none" w:sz="0" w:space="0" w:color="auto"/>
      </w:divBdr>
    </w:div>
    <w:div w:id="1419136064">
      <w:bodyDiv w:val="1"/>
      <w:marLeft w:val="0"/>
      <w:marRight w:val="0"/>
      <w:marTop w:val="0"/>
      <w:marBottom w:val="0"/>
      <w:divBdr>
        <w:top w:val="none" w:sz="0" w:space="0" w:color="auto"/>
        <w:left w:val="none" w:sz="0" w:space="0" w:color="auto"/>
        <w:bottom w:val="none" w:sz="0" w:space="0" w:color="auto"/>
        <w:right w:val="none" w:sz="0" w:space="0" w:color="auto"/>
      </w:divBdr>
    </w:div>
    <w:div w:id="1505588898">
      <w:bodyDiv w:val="1"/>
      <w:marLeft w:val="0"/>
      <w:marRight w:val="0"/>
      <w:marTop w:val="0"/>
      <w:marBottom w:val="0"/>
      <w:divBdr>
        <w:top w:val="none" w:sz="0" w:space="0" w:color="auto"/>
        <w:left w:val="none" w:sz="0" w:space="0" w:color="auto"/>
        <w:bottom w:val="none" w:sz="0" w:space="0" w:color="auto"/>
        <w:right w:val="none" w:sz="0" w:space="0" w:color="auto"/>
      </w:divBdr>
      <w:divsChild>
        <w:div w:id="1426416921">
          <w:marLeft w:val="0"/>
          <w:marRight w:val="0"/>
          <w:marTop w:val="0"/>
          <w:marBottom w:val="0"/>
          <w:divBdr>
            <w:top w:val="none" w:sz="0" w:space="0" w:color="auto"/>
            <w:left w:val="none" w:sz="0" w:space="0" w:color="auto"/>
            <w:bottom w:val="none" w:sz="0" w:space="0" w:color="auto"/>
            <w:right w:val="none" w:sz="0" w:space="0" w:color="auto"/>
          </w:divBdr>
        </w:div>
        <w:div w:id="306395746">
          <w:marLeft w:val="0"/>
          <w:marRight w:val="0"/>
          <w:marTop w:val="0"/>
          <w:marBottom w:val="0"/>
          <w:divBdr>
            <w:top w:val="none" w:sz="0" w:space="0" w:color="auto"/>
            <w:left w:val="none" w:sz="0" w:space="0" w:color="auto"/>
            <w:bottom w:val="none" w:sz="0" w:space="0" w:color="auto"/>
            <w:right w:val="none" w:sz="0" w:space="0" w:color="auto"/>
          </w:divBdr>
        </w:div>
        <w:div w:id="1668241930">
          <w:marLeft w:val="0"/>
          <w:marRight w:val="0"/>
          <w:marTop w:val="0"/>
          <w:marBottom w:val="0"/>
          <w:divBdr>
            <w:top w:val="none" w:sz="0" w:space="0" w:color="auto"/>
            <w:left w:val="none" w:sz="0" w:space="0" w:color="auto"/>
            <w:bottom w:val="none" w:sz="0" w:space="0" w:color="auto"/>
            <w:right w:val="none" w:sz="0" w:space="0" w:color="auto"/>
          </w:divBdr>
        </w:div>
      </w:divsChild>
    </w:div>
    <w:div w:id="1516194540">
      <w:bodyDiv w:val="1"/>
      <w:marLeft w:val="0"/>
      <w:marRight w:val="0"/>
      <w:marTop w:val="0"/>
      <w:marBottom w:val="0"/>
      <w:divBdr>
        <w:top w:val="none" w:sz="0" w:space="0" w:color="auto"/>
        <w:left w:val="none" w:sz="0" w:space="0" w:color="auto"/>
        <w:bottom w:val="none" w:sz="0" w:space="0" w:color="auto"/>
        <w:right w:val="none" w:sz="0" w:space="0" w:color="auto"/>
      </w:divBdr>
    </w:div>
    <w:div w:id="1536774817">
      <w:bodyDiv w:val="1"/>
      <w:marLeft w:val="0"/>
      <w:marRight w:val="0"/>
      <w:marTop w:val="0"/>
      <w:marBottom w:val="0"/>
      <w:divBdr>
        <w:top w:val="none" w:sz="0" w:space="0" w:color="auto"/>
        <w:left w:val="none" w:sz="0" w:space="0" w:color="auto"/>
        <w:bottom w:val="none" w:sz="0" w:space="0" w:color="auto"/>
        <w:right w:val="none" w:sz="0" w:space="0" w:color="auto"/>
      </w:divBdr>
    </w:div>
    <w:div w:id="1756853637">
      <w:bodyDiv w:val="1"/>
      <w:marLeft w:val="0"/>
      <w:marRight w:val="0"/>
      <w:marTop w:val="0"/>
      <w:marBottom w:val="0"/>
      <w:divBdr>
        <w:top w:val="none" w:sz="0" w:space="0" w:color="auto"/>
        <w:left w:val="none" w:sz="0" w:space="0" w:color="auto"/>
        <w:bottom w:val="none" w:sz="0" w:space="0" w:color="auto"/>
        <w:right w:val="none" w:sz="0" w:space="0" w:color="auto"/>
      </w:divBdr>
    </w:div>
    <w:div w:id="1778133991">
      <w:bodyDiv w:val="1"/>
      <w:marLeft w:val="0"/>
      <w:marRight w:val="0"/>
      <w:marTop w:val="0"/>
      <w:marBottom w:val="0"/>
      <w:divBdr>
        <w:top w:val="none" w:sz="0" w:space="0" w:color="auto"/>
        <w:left w:val="none" w:sz="0" w:space="0" w:color="auto"/>
        <w:bottom w:val="none" w:sz="0" w:space="0" w:color="auto"/>
        <w:right w:val="none" w:sz="0" w:space="0" w:color="auto"/>
      </w:divBdr>
    </w:div>
    <w:div w:id="1823422695">
      <w:bodyDiv w:val="1"/>
      <w:marLeft w:val="0"/>
      <w:marRight w:val="0"/>
      <w:marTop w:val="0"/>
      <w:marBottom w:val="0"/>
      <w:divBdr>
        <w:top w:val="none" w:sz="0" w:space="0" w:color="auto"/>
        <w:left w:val="none" w:sz="0" w:space="0" w:color="auto"/>
        <w:bottom w:val="none" w:sz="0" w:space="0" w:color="auto"/>
        <w:right w:val="none" w:sz="0" w:space="0" w:color="auto"/>
      </w:divBdr>
    </w:div>
    <w:div w:id="1827818836">
      <w:bodyDiv w:val="1"/>
      <w:marLeft w:val="0"/>
      <w:marRight w:val="0"/>
      <w:marTop w:val="0"/>
      <w:marBottom w:val="0"/>
      <w:divBdr>
        <w:top w:val="none" w:sz="0" w:space="0" w:color="auto"/>
        <w:left w:val="none" w:sz="0" w:space="0" w:color="auto"/>
        <w:bottom w:val="none" w:sz="0" w:space="0" w:color="auto"/>
        <w:right w:val="none" w:sz="0" w:space="0" w:color="auto"/>
      </w:divBdr>
      <w:divsChild>
        <w:div w:id="1237328056">
          <w:marLeft w:val="0"/>
          <w:marRight w:val="0"/>
          <w:marTop w:val="0"/>
          <w:marBottom w:val="0"/>
          <w:divBdr>
            <w:top w:val="none" w:sz="0" w:space="0" w:color="auto"/>
            <w:left w:val="none" w:sz="0" w:space="0" w:color="auto"/>
            <w:bottom w:val="none" w:sz="0" w:space="0" w:color="auto"/>
            <w:right w:val="none" w:sz="0" w:space="0" w:color="auto"/>
          </w:divBdr>
        </w:div>
        <w:div w:id="1036392276">
          <w:marLeft w:val="0"/>
          <w:marRight w:val="0"/>
          <w:marTop w:val="0"/>
          <w:marBottom w:val="0"/>
          <w:divBdr>
            <w:top w:val="none" w:sz="0" w:space="0" w:color="auto"/>
            <w:left w:val="none" w:sz="0" w:space="0" w:color="auto"/>
            <w:bottom w:val="none" w:sz="0" w:space="0" w:color="auto"/>
            <w:right w:val="none" w:sz="0" w:space="0" w:color="auto"/>
          </w:divBdr>
        </w:div>
        <w:div w:id="227108137">
          <w:marLeft w:val="0"/>
          <w:marRight w:val="0"/>
          <w:marTop w:val="0"/>
          <w:marBottom w:val="0"/>
          <w:divBdr>
            <w:top w:val="none" w:sz="0" w:space="0" w:color="auto"/>
            <w:left w:val="none" w:sz="0" w:space="0" w:color="auto"/>
            <w:bottom w:val="none" w:sz="0" w:space="0" w:color="auto"/>
            <w:right w:val="none" w:sz="0" w:space="0" w:color="auto"/>
          </w:divBdr>
        </w:div>
      </w:divsChild>
    </w:div>
    <w:div w:id="1852793303">
      <w:bodyDiv w:val="1"/>
      <w:marLeft w:val="0"/>
      <w:marRight w:val="0"/>
      <w:marTop w:val="0"/>
      <w:marBottom w:val="0"/>
      <w:divBdr>
        <w:top w:val="none" w:sz="0" w:space="0" w:color="auto"/>
        <w:left w:val="none" w:sz="0" w:space="0" w:color="auto"/>
        <w:bottom w:val="none" w:sz="0" w:space="0" w:color="auto"/>
        <w:right w:val="none" w:sz="0" w:space="0" w:color="auto"/>
      </w:divBdr>
    </w:div>
    <w:div w:id="1937205376">
      <w:bodyDiv w:val="1"/>
      <w:marLeft w:val="0"/>
      <w:marRight w:val="0"/>
      <w:marTop w:val="0"/>
      <w:marBottom w:val="0"/>
      <w:divBdr>
        <w:top w:val="none" w:sz="0" w:space="0" w:color="auto"/>
        <w:left w:val="none" w:sz="0" w:space="0" w:color="auto"/>
        <w:bottom w:val="none" w:sz="0" w:space="0" w:color="auto"/>
        <w:right w:val="none" w:sz="0" w:space="0" w:color="auto"/>
      </w:divBdr>
    </w:div>
    <w:div w:id="2031026221">
      <w:bodyDiv w:val="1"/>
      <w:marLeft w:val="0"/>
      <w:marRight w:val="0"/>
      <w:marTop w:val="0"/>
      <w:marBottom w:val="0"/>
      <w:divBdr>
        <w:top w:val="none" w:sz="0" w:space="0" w:color="auto"/>
        <w:left w:val="none" w:sz="0" w:space="0" w:color="auto"/>
        <w:bottom w:val="none" w:sz="0" w:space="0" w:color="auto"/>
        <w:right w:val="none" w:sz="0" w:space="0" w:color="auto"/>
      </w:divBdr>
      <w:divsChild>
        <w:div w:id="1245725630">
          <w:marLeft w:val="0"/>
          <w:marRight w:val="0"/>
          <w:marTop w:val="0"/>
          <w:marBottom w:val="0"/>
          <w:divBdr>
            <w:top w:val="none" w:sz="0" w:space="0" w:color="auto"/>
            <w:left w:val="none" w:sz="0" w:space="0" w:color="auto"/>
            <w:bottom w:val="none" w:sz="0" w:space="0" w:color="auto"/>
            <w:right w:val="none" w:sz="0" w:space="0" w:color="auto"/>
          </w:divBdr>
        </w:div>
        <w:div w:id="2040547409">
          <w:marLeft w:val="0"/>
          <w:marRight w:val="0"/>
          <w:marTop w:val="0"/>
          <w:marBottom w:val="0"/>
          <w:divBdr>
            <w:top w:val="none" w:sz="0" w:space="0" w:color="auto"/>
            <w:left w:val="none" w:sz="0" w:space="0" w:color="auto"/>
            <w:bottom w:val="none" w:sz="0" w:space="0" w:color="auto"/>
            <w:right w:val="none" w:sz="0" w:space="0" w:color="auto"/>
          </w:divBdr>
        </w:div>
      </w:divsChild>
    </w:div>
    <w:div w:id="2045862394">
      <w:bodyDiv w:val="1"/>
      <w:marLeft w:val="0"/>
      <w:marRight w:val="0"/>
      <w:marTop w:val="0"/>
      <w:marBottom w:val="0"/>
      <w:divBdr>
        <w:top w:val="none" w:sz="0" w:space="0" w:color="auto"/>
        <w:left w:val="none" w:sz="0" w:space="0" w:color="auto"/>
        <w:bottom w:val="none" w:sz="0" w:space="0" w:color="auto"/>
        <w:right w:val="none" w:sz="0" w:space="0" w:color="auto"/>
      </w:divBdr>
    </w:div>
    <w:div w:id="2058582633">
      <w:bodyDiv w:val="1"/>
      <w:marLeft w:val="0"/>
      <w:marRight w:val="0"/>
      <w:marTop w:val="0"/>
      <w:marBottom w:val="0"/>
      <w:divBdr>
        <w:top w:val="none" w:sz="0" w:space="0" w:color="auto"/>
        <w:left w:val="none" w:sz="0" w:space="0" w:color="auto"/>
        <w:bottom w:val="none" w:sz="0" w:space="0" w:color="auto"/>
        <w:right w:val="none" w:sz="0" w:space="0" w:color="auto"/>
      </w:divBdr>
      <w:divsChild>
        <w:div w:id="632710606">
          <w:marLeft w:val="0"/>
          <w:marRight w:val="0"/>
          <w:marTop w:val="0"/>
          <w:marBottom w:val="0"/>
          <w:divBdr>
            <w:top w:val="none" w:sz="0" w:space="0" w:color="auto"/>
            <w:left w:val="none" w:sz="0" w:space="0" w:color="auto"/>
            <w:bottom w:val="none" w:sz="0" w:space="0" w:color="auto"/>
            <w:right w:val="none" w:sz="0" w:space="0" w:color="auto"/>
          </w:divBdr>
        </w:div>
        <w:div w:id="620309657">
          <w:marLeft w:val="0"/>
          <w:marRight w:val="0"/>
          <w:marTop w:val="0"/>
          <w:marBottom w:val="0"/>
          <w:divBdr>
            <w:top w:val="none" w:sz="0" w:space="0" w:color="auto"/>
            <w:left w:val="none" w:sz="0" w:space="0" w:color="auto"/>
            <w:bottom w:val="none" w:sz="0" w:space="0" w:color="auto"/>
            <w:right w:val="none" w:sz="0" w:space="0" w:color="auto"/>
          </w:divBdr>
        </w:div>
      </w:divsChild>
    </w:div>
    <w:div w:id="20970506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12.jpeg"/><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hyperlink" Target="http://www.lisec.com/?utm_source=Press-Release&amp;utm_medium=Word-PDF&amp;utm_campaign=DE" TargetMode="External"/><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hyperlink" Target="mailto:claudia.guschlbauer@lisec.com" TargetMode="External"/><Relationship Id="rId5" Type="http://schemas.openxmlformats.org/officeDocument/2006/relationships/styles" Target="style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theme" Target="theme/theme1.xml"/><Relationship Id="rId10" Type="http://schemas.openxmlformats.org/officeDocument/2006/relationships/image" Target="media/image1.jpeg"/><Relationship Id="rId19" Type="http://schemas.openxmlformats.org/officeDocument/2006/relationships/image" Target="media/image10.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5.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F6A661A8A52594FB63375275B8BC749" ma:contentTypeVersion="23" ma:contentTypeDescription="Create a new document." ma:contentTypeScope="" ma:versionID="86d5c5bb085c2c0562b29b6dac1b7743">
  <xsd:schema xmlns:xsd="http://www.w3.org/2001/XMLSchema" xmlns:xs="http://www.w3.org/2001/XMLSchema" xmlns:p="http://schemas.microsoft.com/office/2006/metadata/properties" xmlns:ns1="http://schemas.microsoft.com/sharepoint/v3" xmlns:ns2="40456b24-d3c3-4478-b7bb-4dbdee4a6cea" xmlns:ns3="0b0768a5-d21b-40af-8bc9-df05cdfa208a" xmlns:ns4="3406e987-2c27-46bc-8186-03410fb9ac0a" targetNamespace="http://schemas.microsoft.com/office/2006/metadata/properties" ma:root="true" ma:fieldsID="5482c37c7643708bfbbd569e190159f6" ns1:_="" ns2:_="" ns3:_="" ns4:_="">
    <xsd:import namespace="http://schemas.microsoft.com/sharepoint/v3"/>
    <xsd:import namespace="40456b24-d3c3-4478-b7bb-4dbdee4a6cea"/>
    <xsd:import namespace="0b0768a5-d21b-40af-8bc9-df05cdfa208a"/>
    <xsd:import namespace="3406e987-2c27-46bc-8186-03410fb9ac0a"/>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1:_ip_UnifiedCompliancePolicyProperties" minOccurs="0"/>
                <xsd:element ref="ns1:_ip_UnifiedCompliancePolicyUIAc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Tag" minOccurs="0"/>
                <xsd:element ref="ns2:lcf76f155ced4ddcb4097134ff3c332f" minOccurs="0"/>
                <xsd:element ref="ns4:TaxCatchAll" minOccurs="0"/>
                <xsd:element ref="ns2:MediaServiceObjectDetectorVersions" minOccurs="0"/>
                <xsd:element ref="ns2:Don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4" nillable="true" ma:displayName="Unified Compliance Policy Properties" ma:hidden="true" ma:internalName="_ip_UnifiedCompliancePolicyProperties">
      <xsd:simpleType>
        <xsd:restriction base="dms:Note"/>
      </xsd:simpleType>
    </xsd:element>
    <xsd:element name="_ip_UnifiedCompliancePolicyUIAction" ma:index="15"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0456b24-d3c3-4478-b7bb-4dbdee4a6ce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MediaLengthInSeconds" ma:index="22" nillable="true" ma:displayName="Length (seconds)" ma:internalName="MediaLengthInSeconds" ma:readOnly="true">
      <xsd:simpleType>
        <xsd:restriction base="dms:Unknown"/>
      </xsd:simpleType>
    </xsd:element>
    <xsd:element name="Tag" ma:index="23" nillable="true" ma:displayName="Tag" ma:format="Dropdown" ma:indexed="true" ma:internalName="Tag">
      <xsd:simpleType>
        <xsd:union memberTypes="dms:Text">
          <xsd:simpleType>
            <xsd:restriction base="dms:Choice">
              <xsd:enumeration value="Project"/>
              <xsd:enumeration value="Product"/>
              <xsd:enumeration value="Home Show"/>
            </xsd:restriction>
          </xsd:simpleType>
        </xsd:unio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48b5873e-9b4f-4f42-8afc-3b4819edd51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Done" ma:index="28" nillable="true" ma:displayName="Done" ma:default="1" ma:format="Dropdown" ma:internalName="Done">
      <xsd:simpleType>
        <xsd:restriction base="dms:Boolean"/>
      </xsd:simpleType>
    </xsd:element>
    <xsd:element name="MediaServiceSearchProperties" ma:index="29" nillable="true" ma:displayName="MediaServiceSearchProperties" ma:hidden="true" ma:internalName="MediaServiceSearchProperties" ma:readOnly="true">
      <xsd:simpleType>
        <xsd:restriction base="dms:Note"/>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b0768a5-d21b-40af-8bc9-df05cdfa208a"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406e987-2c27-46bc-8186-03410fb9ac0a"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f24295d0-b640-4509-aa01-e7d904528906}" ma:internalName="TaxCatchAll" ma:showField="CatchAllData" ma:web="0b0768a5-d21b-40af-8bc9-df05cdfa208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Done xmlns="40456b24-d3c3-4478-b7bb-4dbdee4a6cea">true</Done>
    <_ip_UnifiedCompliancePolicyUIAction xmlns="http://schemas.microsoft.com/sharepoint/v3" xsi:nil="true"/>
    <lcf76f155ced4ddcb4097134ff3c332f xmlns="40456b24-d3c3-4478-b7bb-4dbdee4a6cea">
      <Terms xmlns="http://schemas.microsoft.com/office/infopath/2007/PartnerControls"/>
    </lcf76f155ced4ddcb4097134ff3c332f>
    <_ip_UnifiedCompliancePolicyProperties xmlns="http://schemas.microsoft.com/sharepoint/v3" xsi:nil="true"/>
    <Tag xmlns="40456b24-d3c3-4478-b7bb-4dbdee4a6cea" xsi:nil="true"/>
    <TaxCatchAll xmlns="3406e987-2c27-46bc-8186-03410fb9ac0a" xsi:nil="true"/>
  </documentManagement>
</p:properties>
</file>

<file path=customXml/itemProps1.xml><?xml version="1.0" encoding="utf-8"?>
<ds:datastoreItem xmlns:ds="http://schemas.openxmlformats.org/officeDocument/2006/customXml" ds:itemID="{4E022CEC-0AB5-4883-898E-5C960E3E77E9}">
  <ds:schemaRefs>
    <ds:schemaRef ds:uri="http://schemas.microsoft.com/sharepoint/v3/contenttype/forms"/>
  </ds:schemaRefs>
</ds:datastoreItem>
</file>

<file path=customXml/itemProps2.xml><?xml version="1.0" encoding="utf-8"?>
<ds:datastoreItem xmlns:ds="http://schemas.openxmlformats.org/officeDocument/2006/customXml" ds:itemID="{F651683E-6ABA-408F-A3BD-10DECB751C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0456b24-d3c3-4478-b7bb-4dbdee4a6cea"/>
    <ds:schemaRef ds:uri="0b0768a5-d21b-40af-8bc9-df05cdfa208a"/>
    <ds:schemaRef ds:uri="3406e987-2c27-46bc-8186-03410fb9ac0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FF38EFC-E3E3-4992-AA1F-B910B8617904}">
  <ds:schemaRefs>
    <ds:schemaRef ds:uri="http://schemas.microsoft.com/office/2006/metadata/properties"/>
    <ds:schemaRef ds:uri="http://schemas.microsoft.com/office/infopath/2007/PartnerControls"/>
    <ds:schemaRef ds:uri="40456b24-d3c3-4478-b7bb-4dbdee4a6cea"/>
    <ds:schemaRef ds:uri="http://schemas.microsoft.com/sharepoint/v3"/>
    <ds:schemaRef ds:uri="3406e987-2c27-46bc-8186-03410fb9ac0a"/>
  </ds:schemaRefs>
</ds:datastoreItem>
</file>

<file path=docMetadata/LabelInfo.xml><?xml version="1.0" encoding="utf-8"?>
<clbl:labelList xmlns:clbl="http://schemas.microsoft.com/office/2020/mipLabelMetadata">
  <clbl:label id="{7bb3aebd-a35d-4763-b75c-0d2e109f84ff}" enabled="0" method="" siteId="{7bb3aebd-a35d-4763-b75c-0d2e109f84ff}" removed="1"/>
</clbl:labelList>
</file>

<file path=docProps/app.xml><?xml version="1.0" encoding="utf-8"?>
<Properties xmlns="http://schemas.openxmlformats.org/officeDocument/2006/extended-properties" xmlns:vt="http://schemas.openxmlformats.org/officeDocument/2006/docPropsVTypes">
  <Template>Normal</Template>
  <TotalTime>0</TotalTime>
  <Pages>7</Pages>
  <Words>1142</Words>
  <Characters>8093</Characters>
  <Application>Microsoft Office Word</Application>
  <DocSecurity>0</DocSecurity>
  <Lines>161</Lines>
  <Paragraphs>46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LiSEC</Company>
  <LinksUpToDate>false</LinksUpToDate>
  <CharactersWithSpaces>9189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Hilmbauer Jakob</dc:creator>
  <cp:keywords/>
  <dc:description/>
  <cp:lastModifiedBy>Dieminger Katrin Eva</cp:lastModifiedBy>
  <cp:revision>8</cp:revision>
  <dcterms:created xsi:type="dcterms:W3CDTF">2025-11-26T06:18:00Z</dcterms:created>
  <dcterms:modified xsi:type="dcterms:W3CDTF">2026-04-14T13:45:00Z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0x010100BF6A661A8A52594FB63375275B8BC749</vt:lpwstr>
  </property>
  <property fmtid="{D5CDD505-2E9C-101B-9397-08002B2CF9AE}" pid="3" name="MediaServiceImageTags">
    <vt:lpwstr/>
  </property>
</Properties>
</file>